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A4EEB" w:rsidRDefault="00BA4EEB" w:rsidP="00BA4EEB">
      <w:pPr>
        <w:pStyle w:val="CRCoverPage"/>
        <w:tabs>
          <w:tab w:val="right" w:pos="9639"/>
        </w:tabs>
        <w:spacing w:after="0"/>
        <w:rPr>
          <w:b/>
          <w:i/>
          <w:noProof/>
          <w:sz w:val="28"/>
        </w:rPr>
      </w:pPr>
      <w:bookmarkStart w:id="0" w:name="OLE_LINK103"/>
      <w:bookmarkStart w:id="1" w:name="OLE_LINK104"/>
      <w:r>
        <w:rPr>
          <w:b/>
          <w:noProof/>
          <w:sz w:val="24"/>
        </w:rPr>
        <w:t>3GPP TSG-</w:t>
      </w:r>
      <w:r>
        <w:rPr>
          <w:rFonts w:hint="eastAsia"/>
          <w:b/>
          <w:noProof/>
          <w:sz w:val="24"/>
          <w:lang w:eastAsia="zh-CN"/>
        </w:rPr>
        <w:t>RAN4</w:t>
      </w:r>
      <w:r>
        <w:rPr>
          <w:b/>
          <w:noProof/>
          <w:sz w:val="24"/>
        </w:rPr>
        <w:t xml:space="preserve"> Meeting #90bis</w:t>
      </w:r>
      <w:r>
        <w:rPr>
          <w:b/>
          <w:i/>
          <w:noProof/>
          <w:sz w:val="28"/>
        </w:rPr>
        <w:tab/>
      </w:r>
      <w:r w:rsidRPr="00427990">
        <w:rPr>
          <w:b/>
          <w:i/>
          <w:noProof/>
          <w:sz w:val="28"/>
        </w:rPr>
        <w:t>R4-19</w:t>
      </w:r>
      <w:r w:rsidR="00B06B6E">
        <w:rPr>
          <w:b/>
          <w:i/>
          <w:noProof/>
          <w:sz w:val="28"/>
        </w:rPr>
        <w:t>03593</w:t>
      </w:r>
      <w:r>
        <w:rPr>
          <w:b/>
          <w:i/>
          <w:noProof/>
          <w:sz w:val="28"/>
        </w:rPr>
        <w:t xml:space="preserve"> </w:t>
      </w:r>
    </w:p>
    <w:p w:rsidR="00BA4EEB" w:rsidRDefault="00BA4EEB" w:rsidP="00BA4EEB">
      <w:pPr>
        <w:pStyle w:val="CRCoverPage"/>
        <w:outlineLvl w:val="0"/>
        <w:rPr>
          <w:b/>
          <w:noProof/>
          <w:sz w:val="24"/>
        </w:rPr>
      </w:pPr>
      <w:r>
        <w:rPr>
          <w:b/>
          <w:noProof/>
          <w:sz w:val="24"/>
        </w:rPr>
        <w:t>Xi’an, China</w:t>
      </w:r>
      <w:r w:rsidRPr="00207960">
        <w:rPr>
          <w:b/>
          <w:noProof/>
          <w:sz w:val="24"/>
        </w:rPr>
        <w:t xml:space="preserve">, </w:t>
      </w:r>
      <w:r>
        <w:rPr>
          <w:b/>
          <w:noProof/>
          <w:sz w:val="24"/>
        </w:rPr>
        <w:t>8</w:t>
      </w:r>
      <w:r w:rsidRPr="000F1E7D">
        <w:rPr>
          <w:b/>
          <w:noProof/>
          <w:sz w:val="24"/>
          <w:vertAlign w:val="superscript"/>
        </w:rPr>
        <w:t>th</w:t>
      </w:r>
      <w:r>
        <w:rPr>
          <w:b/>
          <w:noProof/>
          <w:sz w:val="24"/>
        </w:rPr>
        <w:t xml:space="preserve"> – 12</w:t>
      </w:r>
      <w:r w:rsidRPr="000F1E7D">
        <w:rPr>
          <w:b/>
          <w:noProof/>
          <w:sz w:val="24"/>
          <w:vertAlign w:val="superscript"/>
        </w:rPr>
        <w:t>th</w:t>
      </w:r>
      <w:r>
        <w:rPr>
          <w:b/>
          <w:noProof/>
          <w:sz w:val="24"/>
        </w:rPr>
        <w:t xml:space="preserve"> </w:t>
      </w:r>
      <w:r w:rsidRPr="00207960">
        <w:rPr>
          <w:b/>
          <w:noProof/>
          <w:sz w:val="24"/>
        </w:rPr>
        <w:t xml:space="preserve"> </w:t>
      </w:r>
      <w:r w:rsidRPr="00E41D11">
        <w:rPr>
          <w:b/>
          <w:noProof/>
          <w:sz w:val="24"/>
        </w:rPr>
        <w:t>April</w:t>
      </w:r>
      <w:r>
        <w:rPr>
          <w:b/>
          <w:noProof/>
          <w:sz w:val="24"/>
        </w:rPr>
        <w:t>,</w:t>
      </w:r>
      <w:r w:rsidRPr="00207960">
        <w:rPr>
          <w:b/>
          <w:noProof/>
          <w:sz w:val="24"/>
        </w:rPr>
        <w:t xml:space="preserve"> 2019</w:t>
      </w:r>
    </w:p>
    <w:p w:rsidR="004C39D5" w:rsidRPr="00474D21" w:rsidRDefault="004C39D5" w:rsidP="004C39D5">
      <w:pPr>
        <w:pStyle w:val="a3"/>
        <w:rPr>
          <w:rFonts w:asciiTheme="minorHAnsi" w:hAnsiTheme="minorHAnsi"/>
          <w:bCs/>
          <w:noProof w:val="0"/>
          <w:sz w:val="24"/>
          <w:lang w:eastAsia="ja-JP"/>
        </w:rPr>
      </w:pPr>
    </w:p>
    <w:p w:rsidR="004C39D5" w:rsidRPr="00474D21" w:rsidRDefault="00B01512" w:rsidP="004C39D5">
      <w:pPr>
        <w:rPr>
          <w:rFonts w:cs="Arial"/>
          <w:b/>
          <w:bCs/>
          <w:sz w:val="24"/>
        </w:rPr>
      </w:pPr>
      <w:r>
        <w:rPr>
          <w:rFonts w:cs="Arial"/>
          <w:b/>
          <w:bCs/>
          <w:sz w:val="24"/>
        </w:rPr>
        <w:t>Agenda item:</w:t>
      </w:r>
      <w:r>
        <w:rPr>
          <w:rFonts w:cs="Arial"/>
          <w:b/>
          <w:bCs/>
          <w:sz w:val="24"/>
        </w:rPr>
        <w:tab/>
        <w:t xml:space="preserve">          </w:t>
      </w:r>
      <w:r>
        <w:rPr>
          <w:rFonts w:cs="Arial"/>
          <w:b/>
          <w:bCs/>
          <w:sz w:val="24"/>
        </w:rPr>
        <w:tab/>
        <w:t>6.10</w:t>
      </w:r>
      <w:r w:rsidR="00BA4EEB">
        <w:rPr>
          <w:rFonts w:cs="Arial"/>
          <w:b/>
          <w:bCs/>
          <w:sz w:val="24"/>
        </w:rPr>
        <w:t>.8.3.1</w:t>
      </w:r>
    </w:p>
    <w:p w:rsidR="00A73AF2" w:rsidRPr="001021F6" w:rsidRDefault="00316F93" w:rsidP="006457E9">
      <w:pPr>
        <w:tabs>
          <w:tab w:val="left" w:pos="1985"/>
        </w:tabs>
        <w:ind w:left="1985" w:hanging="1985"/>
        <w:jc w:val="both"/>
        <w:rPr>
          <w:rFonts w:ascii="Calibri" w:hAnsi="Calibri" w:cs="Arial"/>
          <w:b/>
          <w:bCs/>
          <w:sz w:val="24"/>
          <w:szCs w:val="24"/>
        </w:rPr>
      </w:pPr>
      <w:r w:rsidRPr="001021F6">
        <w:rPr>
          <w:rFonts w:ascii="Calibri" w:hAnsi="Calibri" w:cs="Arial"/>
          <w:b/>
          <w:bCs/>
          <w:sz w:val="24"/>
          <w:szCs w:val="24"/>
        </w:rPr>
        <w:t>Source:</w:t>
      </w:r>
      <w:r w:rsidRPr="001021F6">
        <w:rPr>
          <w:rFonts w:ascii="Calibri" w:hAnsi="Calibri" w:cs="Arial"/>
          <w:b/>
          <w:bCs/>
          <w:sz w:val="24"/>
          <w:szCs w:val="24"/>
        </w:rPr>
        <w:tab/>
      </w:r>
      <w:r w:rsidRPr="001021F6">
        <w:rPr>
          <w:rFonts w:ascii="Calibri" w:hAnsi="Calibri" w:cs="Arial"/>
          <w:b/>
          <w:bCs/>
          <w:sz w:val="24"/>
          <w:szCs w:val="24"/>
        </w:rPr>
        <w:tab/>
      </w:r>
      <w:r w:rsidR="00A73AF2" w:rsidRPr="001021F6">
        <w:rPr>
          <w:rFonts w:ascii="Calibri" w:hAnsi="Calibri" w:cs="Arial"/>
          <w:b/>
          <w:bCs/>
          <w:sz w:val="24"/>
          <w:szCs w:val="24"/>
        </w:rPr>
        <w:t xml:space="preserve">MediaTek Inc. </w:t>
      </w:r>
    </w:p>
    <w:p w:rsidR="00A73AF2" w:rsidRPr="00207DF6" w:rsidRDefault="00A73AF2" w:rsidP="006457E9">
      <w:pPr>
        <w:ind w:left="1985" w:hanging="1985"/>
        <w:jc w:val="both"/>
        <w:rPr>
          <w:rFonts w:ascii="Calibri" w:hAnsi="Calibri" w:cs="Arial"/>
          <w:b/>
          <w:bCs/>
          <w:sz w:val="24"/>
          <w:szCs w:val="24"/>
        </w:rPr>
      </w:pPr>
      <w:r w:rsidRPr="006777AE">
        <w:rPr>
          <w:rFonts w:ascii="Calibri" w:hAnsi="Calibri" w:cs="Arial"/>
          <w:b/>
          <w:bCs/>
          <w:sz w:val="24"/>
          <w:szCs w:val="24"/>
        </w:rPr>
        <w:t>Title:</w:t>
      </w:r>
      <w:r w:rsidR="00316F93" w:rsidRPr="006777AE">
        <w:rPr>
          <w:rFonts w:ascii="Calibri" w:hAnsi="Calibri" w:cs="Arial"/>
          <w:b/>
          <w:bCs/>
          <w:sz w:val="24"/>
          <w:szCs w:val="24"/>
        </w:rPr>
        <w:tab/>
      </w:r>
      <w:r w:rsidR="00316F93" w:rsidRPr="006777AE">
        <w:rPr>
          <w:rFonts w:ascii="Calibri" w:hAnsi="Calibri" w:cs="Arial"/>
          <w:b/>
          <w:bCs/>
          <w:sz w:val="24"/>
          <w:szCs w:val="24"/>
        </w:rPr>
        <w:tab/>
      </w:r>
      <w:r w:rsidR="00207DF6" w:rsidRPr="00207DF6">
        <w:rPr>
          <w:rFonts w:ascii="Calibri" w:hAnsi="Calibri" w:cs="Arial"/>
          <w:b/>
          <w:bCs/>
          <w:sz w:val="24"/>
          <w:szCs w:val="24"/>
        </w:rPr>
        <w:t>Discussion on CSI-RS based L1-RSRP in FR2</w:t>
      </w:r>
    </w:p>
    <w:p w:rsidR="00197D40" w:rsidRPr="00316F93" w:rsidRDefault="00316F93" w:rsidP="006457E9">
      <w:pPr>
        <w:jc w:val="both"/>
        <w:rPr>
          <w:rFonts w:ascii="Calibri" w:hAnsi="Calibri" w:cs="Arial"/>
        </w:rPr>
      </w:pPr>
      <w:r w:rsidRPr="001021F6">
        <w:rPr>
          <w:rFonts w:ascii="Calibri" w:hAnsi="Calibri" w:cs="Arial"/>
          <w:b/>
          <w:bCs/>
          <w:sz w:val="24"/>
          <w:szCs w:val="24"/>
        </w:rPr>
        <w:t>Document for:</w:t>
      </w:r>
      <w:r w:rsidRPr="001021F6">
        <w:rPr>
          <w:rFonts w:ascii="Calibri" w:hAnsi="Calibri" w:cs="Arial"/>
          <w:b/>
          <w:bCs/>
          <w:sz w:val="24"/>
          <w:szCs w:val="24"/>
        </w:rPr>
        <w:tab/>
      </w:r>
      <w:r w:rsidR="00A73AF2" w:rsidRPr="001021F6">
        <w:rPr>
          <w:rFonts w:ascii="Calibri" w:hAnsi="Calibri" w:cs="Arial"/>
          <w:b/>
          <w:bCs/>
          <w:sz w:val="24"/>
          <w:szCs w:val="24"/>
        </w:rPr>
        <w:t>Discussion</w:t>
      </w:r>
      <w:r w:rsidR="00A73AF2" w:rsidRPr="00316F93">
        <w:rPr>
          <w:rFonts w:ascii="Calibri" w:hAnsi="Calibri" w:cs="Arial"/>
          <w:b/>
          <w:bCs/>
          <w:sz w:val="24"/>
          <w:szCs w:val="24"/>
        </w:rPr>
        <w:t xml:space="preserve"> </w:t>
      </w:r>
    </w:p>
    <w:p w:rsidR="00042DB9" w:rsidRPr="000E5BD7" w:rsidRDefault="00197D40" w:rsidP="006457E9">
      <w:pPr>
        <w:pStyle w:val="1"/>
        <w:numPr>
          <w:ilvl w:val="0"/>
          <w:numId w:val="1"/>
        </w:numPr>
        <w:ind w:hanging="720"/>
        <w:jc w:val="both"/>
        <w:rPr>
          <w:rFonts w:asciiTheme="minorHAnsi" w:eastAsia="新細明體" w:hAnsiTheme="minorHAnsi" w:cs="Calibri"/>
          <w:b/>
          <w:sz w:val="28"/>
          <w:szCs w:val="24"/>
          <w:lang w:eastAsia="zh-TW"/>
        </w:rPr>
      </w:pPr>
      <w:r w:rsidRPr="000E5BD7">
        <w:rPr>
          <w:rFonts w:asciiTheme="minorHAnsi" w:eastAsiaTheme="minorEastAsia" w:hAnsiTheme="minorHAnsi" w:cstheme="minorBidi"/>
          <w:b/>
          <w:sz w:val="24"/>
          <w:szCs w:val="22"/>
          <w:lang w:val="en-US" w:eastAsia="zh-TW"/>
        </w:rPr>
        <w:t>Introduction</w:t>
      </w:r>
      <w:bookmarkStart w:id="2" w:name="OLE_LINK1"/>
      <w:bookmarkStart w:id="3" w:name="OLE_LINK2"/>
      <w:bookmarkStart w:id="4" w:name="OLE_LINK132"/>
      <w:bookmarkStart w:id="5" w:name="OLE_LINK133"/>
    </w:p>
    <w:p w:rsidR="005B3D29" w:rsidRPr="000E4736" w:rsidRDefault="00042DB9" w:rsidP="006457E9">
      <w:pPr>
        <w:jc w:val="both"/>
        <w:rPr>
          <w:shd w:val="pct15" w:color="auto" w:fill="FFFFFF"/>
          <w:lang w:eastAsia="zh-TW"/>
        </w:rPr>
      </w:pPr>
      <w:r w:rsidRPr="00774DF5">
        <w:rPr>
          <w:lang w:eastAsia="zh-TW"/>
        </w:rPr>
        <w:t xml:space="preserve">In this </w:t>
      </w:r>
      <w:bookmarkStart w:id="6" w:name="_GoBack"/>
      <w:bookmarkEnd w:id="6"/>
      <w:r w:rsidRPr="00774DF5">
        <w:rPr>
          <w:lang w:eastAsia="zh-TW"/>
        </w:rPr>
        <w:t xml:space="preserve">paper, </w:t>
      </w:r>
      <w:r w:rsidR="00774DF5" w:rsidRPr="00774DF5">
        <w:rPr>
          <w:lang w:eastAsia="zh-TW"/>
        </w:rPr>
        <w:t xml:space="preserve">it provides </w:t>
      </w:r>
      <w:r w:rsidR="006777AE" w:rsidRPr="00774DF5">
        <w:rPr>
          <w:lang w:eastAsia="zh-TW"/>
        </w:rPr>
        <w:t>our views on</w:t>
      </w:r>
      <w:r w:rsidR="0085629A" w:rsidRPr="00774DF5">
        <w:rPr>
          <w:lang w:eastAsia="zh-TW"/>
        </w:rPr>
        <w:t xml:space="preserve"> the</w:t>
      </w:r>
      <w:r w:rsidR="006777AE" w:rsidRPr="00774DF5">
        <w:rPr>
          <w:lang w:eastAsia="zh-TW"/>
        </w:rPr>
        <w:t xml:space="preserve"> </w:t>
      </w:r>
      <w:r w:rsidR="00774DF5" w:rsidRPr="00774DF5">
        <w:rPr>
          <w:lang w:eastAsia="zh-TW"/>
        </w:rPr>
        <w:t>remaining issues</w:t>
      </w:r>
      <w:r w:rsidR="00912311" w:rsidRPr="00774DF5">
        <w:rPr>
          <w:lang w:eastAsia="zh-TW"/>
        </w:rPr>
        <w:t xml:space="preserve"> for </w:t>
      </w:r>
      <w:r w:rsidR="00F5623E">
        <w:rPr>
          <w:lang w:eastAsia="zh-TW"/>
        </w:rPr>
        <w:t xml:space="preserve">CSI-RS </w:t>
      </w:r>
      <w:r w:rsidR="00912311" w:rsidRPr="00774DF5">
        <w:rPr>
          <w:lang w:eastAsia="zh-TW"/>
        </w:rPr>
        <w:t>L1-RSRP reporting</w:t>
      </w:r>
      <w:r w:rsidR="006777AE" w:rsidRPr="00774DF5">
        <w:rPr>
          <w:lang w:eastAsia="zh-TW"/>
        </w:rPr>
        <w:t xml:space="preserve"> </w:t>
      </w:r>
      <w:r w:rsidR="00774DF5" w:rsidRPr="00774DF5">
        <w:rPr>
          <w:lang w:eastAsia="zh-TW"/>
        </w:rPr>
        <w:t>in FR2</w:t>
      </w:r>
      <w:r w:rsidR="006777AE" w:rsidRPr="00774DF5">
        <w:rPr>
          <w:lang w:eastAsia="zh-TW"/>
        </w:rPr>
        <w:t>.</w:t>
      </w:r>
      <w:bookmarkStart w:id="7" w:name="_Ref516345544"/>
    </w:p>
    <w:p w:rsidR="00774DF5" w:rsidRPr="008820B9" w:rsidRDefault="00774DF5" w:rsidP="00774DF5">
      <w:pPr>
        <w:pStyle w:val="1"/>
        <w:numPr>
          <w:ilvl w:val="0"/>
          <w:numId w:val="1"/>
        </w:numPr>
        <w:ind w:hanging="720"/>
        <w:jc w:val="both"/>
        <w:rPr>
          <w:rFonts w:asciiTheme="minorHAnsi" w:eastAsiaTheme="minorEastAsia" w:hAnsiTheme="minorHAnsi" w:cstheme="minorBidi"/>
          <w:b/>
          <w:sz w:val="24"/>
          <w:szCs w:val="22"/>
          <w:lang w:val="en-US" w:eastAsia="zh-TW"/>
        </w:rPr>
      </w:pPr>
      <w:r>
        <w:rPr>
          <w:rFonts w:ascii="Calibri" w:hAnsi="Calibri" w:cs="Arial"/>
          <w:b/>
          <w:bCs/>
          <w:sz w:val="24"/>
        </w:rPr>
        <w:t xml:space="preserve">CSI-RS with </w:t>
      </w:r>
      <w:r w:rsidRPr="00D102CC">
        <w:rPr>
          <w:rFonts w:ascii="Calibri" w:hAnsi="Calibri" w:cs="Arial"/>
          <w:b/>
          <w:bCs/>
          <w:i/>
          <w:sz w:val="24"/>
        </w:rPr>
        <w:t>repetition</w:t>
      </w:r>
      <w:r>
        <w:rPr>
          <w:rFonts w:ascii="Calibri" w:hAnsi="Calibri" w:cs="Arial"/>
          <w:b/>
          <w:bCs/>
          <w:sz w:val="24"/>
        </w:rPr>
        <w:t xml:space="preserve"> set to “off” in FR2</w:t>
      </w:r>
    </w:p>
    <w:p w:rsidR="00C279B4" w:rsidRDefault="00C279B4" w:rsidP="000E4736">
      <w:pPr>
        <w:jc w:val="both"/>
        <w:rPr>
          <w:lang w:eastAsia="zh-TW"/>
        </w:rPr>
      </w:pPr>
      <w:r>
        <w:t>If the TCI state is not configured for the CSI-RS resource, then the CSI-RS resource is not QCLed to other RSs</w:t>
      </w:r>
      <w:r w:rsidR="00CB5B5D">
        <w:t>. In our understanding, such a CSI-RS resource is used for P1 procedure like SSB. Hence,</w:t>
      </w:r>
      <w:r>
        <w:t xml:space="preserve"> </w:t>
      </w:r>
      <w:r>
        <w:rPr>
          <w:lang w:eastAsia="zh-TW"/>
        </w:rPr>
        <w:t xml:space="preserve">it should provide UE opportunities to find its RX beam direction in FR2 and scheduling restriction should be applied. </w:t>
      </w:r>
    </w:p>
    <w:p w:rsidR="00C279B4" w:rsidRDefault="00C279B4" w:rsidP="00C279B4">
      <w:pPr>
        <w:jc w:val="both"/>
        <w:rPr>
          <w:rFonts w:ascii="Calibri" w:eastAsia="SimSun" w:hAnsi="Calibri" w:cs="Arial"/>
          <w:b/>
          <w:bCs/>
          <w:szCs w:val="20"/>
        </w:rPr>
      </w:pPr>
      <w:bookmarkStart w:id="8" w:name="_Ref4880537"/>
      <w:r w:rsidRPr="00CC1C94">
        <w:rPr>
          <w:rFonts w:ascii="Calibri" w:eastAsia="SimSun" w:hAnsi="Calibri" w:cs="Arial"/>
          <w:b/>
          <w:bCs/>
          <w:szCs w:val="20"/>
        </w:rPr>
        <w:t xml:space="preserve">Proposal </w:t>
      </w:r>
      <w:r w:rsidRPr="00CC1C94">
        <w:rPr>
          <w:rFonts w:ascii="Calibri" w:eastAsia="SimSun" w:hAnsi="Calibri" w:cs="Arial"/>
          <w:b/>
          <w:bCs/>
          <w:szCs w:val="20"/>
        </w:rPr>
        <w:fldChar w:fldCharType="begin"/>
      </w:r>
      <w:r w:rsidRPr="00CC1C94">
        <w:rPr>
          <w:rFonts w:ascii="Calibri" w:eastAsia="SimSun" w:hAnsi="Calibri" w:cs="Arial"/>
          <w:b/>
          <w:bCs/>
          <w:szCs w:val="20"/>
        </w:rPr>
        <w:instrText xml:space="preserve"> SEQ Proposal \* ARABIC </w:instrText>
      </w:r>
      <w:r w:rsidRPr="00CC1C94">
        <w:rPr>
          <w:rFonts w:ascii="Calibri" w:eastAsia="SimSun" w:hAnsi="Calibri" w:cs="Arial"/>
          <w:b/>
          <w:bCs/>
          <w:szCs w:val="20"/>
        </w:rPr>
        <w:fldChar w:fldCharType="separate"/>
      </w:r>
      <w:r w:rsidR="00F5623E">
        <w:rPr>
          <w:rFonts w:ascii="Calibri" w:eastAsia="SimSun" w:hAnsi="Calibri" w:cs="Arial"/>
          <w:b/>
          <w:bCs/>
          <w:noProof/>
          <w:szCs w:val="20"/>
        </w:rPr>
        <w:t>1</w:t>
      </w:r>
      <w:r w:rsidRPr="00CC1C94">
        <w:rPr>
          <w:rFonts w:ascii="Calibri" w:eastAsia="SimSun" w:hAnsi="Calibri" w:cs="Arial"/>
          <w:b/>
          <w:bCs/>
          <w:szCs w:val="20"/>
        </w:rPr>
        <w:fldChar w:fldCharType="end"/>
      </w:r>
      <w:r w:rsidRPr="00CC1C94">
        <w:rPr>
          <w:rFonts w:ascii="Calibri" w:eastAsia="SimSun" w:hAnsi="Calibri" w:cs="Arial"/>
          <w:b/>
          <w:bCs/>
          <w:szCs w:val="20"/>
        </w:rPr>
        <w:t xml:space="preserve">: </w:t>
      </w:r>
      <w:r>
        <w:rPr>
          <w:rFonts w:ascii="Calibri" w:eastAsia="SimSun" w:hAnsi="Calibri" w:cs="Arial"/>
          <w:b/>
          <w:bCs/>
          <w:szCs w:val="20"/>
        </w:rPr>
        <w:t xml:space="preserve">For </w:t>
      </w:r>
      <w:r w:rsidRPr="00695D4D">
        <w:rPr>
          <w:rFonts w:ascii="Calibri" w:eastAsia="SimSun" w:hAnsi="Calibri" w:cs="Arial"/>
          <w:b/>
          <w:bCs/>
          <w:szCs w:val="20"/>
        </w:rPr>
        <w:t xml:space="preserve">CSI-RS </w:t>
      </w:r>
      <w:r>
        <w:rPr>
          <w:rFonts w:ascii="Calibri" w:eastAsia="SimSun" w:hAnsi="Calibri" w:cs="Arial"/>
          <w:b/>
          <w:bCs/>
          <w:szCs w:val="20"/>
        </w:rPr>
        <w:t xml:space="preserve">configured </w:t>
      </w:r>
      <w:r w:rsidRPr="00695D4D">
        <w:rPr>
          <w:rFonts w:ascii="Calibri" w:eastAsia="SimSun" w:hAnsi="Calibri" w:cs="Arial"/>
          <w:b/>
          <w:bCs/>
          <w:szCs w:val="20"/>
        </w:rPr>
        <w:t xml:space="preserve">with </w:t>
      </w:r>
      <w:r w:rsidRPr="00C279B4">
        <w:rPr>
          <w:rFonts w:ascii="Calibri" w:eastAsia="SimSun" w:hAnsi="Calibri" w:cs="Arial"/>
          <w:b/>
          <w:bCs/>
          <w:i/>
          <w:szCs w:val="20"/>
        </w:rPr>
        <w:t>repetition</w:t>
      </w:r>
      <w:r w:rsidRPr="00695D4D">
        <w:rPr>
          <w:rFonts w:ascii="Calibri" w:eastAsia="SimSun" w:hAnsi="Calibri" w:cs="Arial"/>
          <w:b/>
          <w:bCs/>
          <w:szCs w:val="20"/>
        </w:rPr>
        <w:t xml:space="preserve"> </w:t>
      </w:r>
      <w:r>
        <w:rPr>
          <w:rFonts w:ascii="Calibri" w:eastAsia="SimSun" w:hAnsi="Calibri" w:cs="Arial"/>
          <w:b/>
          <w:bCs/>
          <w:szCs w:val="20"/>
        </w:rPr>
        <w:t>set to “off</w:t>
      </w:r>
      <w:r w:rsidRPr="00695D4D">
        <w:rPr>
          <w:rFonts w:ascii="Calibri" w:eastAsia="SimSun" w:hAnsi="Calibri" w:cs="Arial"/>
          <w:b/>
          <w:bCs/>
          <w:szCs w:val="20"/>
        </w:rPr>
        <w:t>”</w:t>
      </w:r>
      <w:r>
        <w:rPr>
          <w:rFonts w:ascii="Calibri" w:eastAsia="SimSun" w:hAnsi="Calibri" w:cs="Arial"/>
          <w:b/>
          <w:bCs/>
          <w:szCs w:val="20"/>
        </w:rPr>
        <w:t>, if the TCI state is not configured for the CSI-RS resource, N=1 does not apply and scheduling restriction should be applied.</w:t>
      </w:r>
      <w:bookmarkEnd w:id="8"/>
    </w:p>
    <w:p w:rsidR="00C279B4" w:rsidRDefault="00C279B4" w:rsidP="000E4736">
      <w:pPr>
        <w:jc w:val="both"/>
        <w:rPr>
          <w:lang w:eastAsia="zh-TW"/>
        </w:rPr>
      </w:pPr>
      <w:r>
        <w:rPr>
          <w:lang w:eastAsia="zh-TW"/>
        </w:rPr>
        <w:t xml:space="preserve"> </w:t>
      </w:r>
    </w:p>
    <w:p w:rsidR="008434B1" w:rsidRDefault="008434B1" w:rsidP="000E4736">
      <w:pPr>
        <w:jc w:val="both"/>
      </w:pPr>
      <w:r>
        <w:t xml:space="preserve">In other words, for </w:t>
      </w:r>
      <w:r w:rsidRPr="008434B1">
        <w:rPr>
          <w:rFonts w:ascii="Calibri" w:eastAsia="SimSun" w:hAnsi="Calibri" w:cs="Arial"/>
          <w:bCs/>
          <w:szCs w:val="20"/>
        </w:rPr>
        <w:t xml:space="preserve">CSI-RS configured with </w:t>
      </w:r>
      <w:r w:rsidRPr="008434B1">
        <w:rPr>
          <w:rFonts w:ascii="Calibri" w:eastAsia="SimSun" w:hAnsi="Calibri" w:cs="Arial"/>
          <w:bCs/>
          <w:i/>
          <w:szCs w:val="20"/>
        </w:rPr>
        <w:t>repetition</w:t>
      </w:r>
      <w:r w:rsidRPr="008434B1">
        <w:rPr>
          <w:rFonts w:ascii="Calibri" w:eastAsia="SimSun" w:hAnsi="Calibri" w:cs="Arial"/>
          <w:bCs/>
          <w:szCs w:val="20"/>
        </w:rPr>
        <w:t xml:space="preserve"> set to “off”,</w:t>
      </w:r>
      <w:r>
        <w:rPr>
          <w:rFonts w:ascii="Calibri" w:eastAsia="SimSun" w:hAnsi="Calibri" w:cs="Arial"/>
          <w:bCs/>
          <w:szCs w:val="20"/>
        </w:rPr>
        <w:t xml:space="preserve"> </w:t>
      </w:r>
      <w:r w:rsidR="000E4736">
        <w:t xml:space="preserve">if it is Type-D QCLed </w:t>
      </w:r>
      <w:r>
        <w:t xml:space="preserve">and TDMed </w:t>
      </w:r>
      <w:r w:rsidR="000E4736">
        <w:t xml:space="preserve">to </w:t>
      </w:r>
      <w:r w:rsidR="000E4736" w:rsidRPr="003445FB">
        <w:t>SSB for L1-RSRP reporting</w:t>
      </w:r>
      <w:r w:rsidR="000E4736">
        <w:t xml:space="preserve"> or </w:t>
      </w:r>
      <w:r w:rsidR="000E4736" w:rsidRPr="003445FB">
        <w:t>CSI-RS with repetition “</w:t>
      </w:r>
      <w:r w:rsidR="000E4736">
        <w:t>ON</w:t>
      </w:r>
      <w:r w:rsidR="000E4736" w:rsidRPr="003445FB">
        <w:t>”</w:t>
      </w:r>
      <w:r w:rsidR="000E4736">
        <w:t xml:space="preserve">, </w:t>
      </w:r>
      <w:r>
        <w:t xml:space="preserve">its RX beam direction can reference to the indicated QCL source, </w:t>
      </w:r>
      <w:r w:rsidR="000E4736">
        <w:t xml:space="preserve"> so </w:t>
      </w:r>
      <w:r>
        <w:t>N=1 can apply.</w:t>
      </w:r>
    </w:p>
    <w:p w:rsidR="008434B1" w:rsidRDefault="008434B1" w:rsidP="008434B1">
      <w:pPr>
        <w:jc w:val="both"/>
        <w:rPr>
          <w:rFonts w:ascii="Calibri" w:eastAsia="SimSun" w:hAnsi="Calibri" w:cs="Arial"/>
          <w:b/>
          <w:bCs/>
          <w:szCs w:val="20"/>
        </w:rPr>
      </w:pPr>
      <w:bookmarkStart w:id="9" w:name="_Ref4880543"/>
      <w:r w:rsidRPr="00CC1C94">
        <w:rPr>
          <w:rFonts w:ascii="Calibri" w:eastAsia="SimSun" w:hAnsi="Calibri" w:cs="Arial"/>
          <w:b/>
          <w:bCs/>
          <w:szCs w:val="20"/>
        </w:rPr>
        <w:t xml:space="preserve">Proposal </w:t>
      </w:r>
      <w:r w:rsidRPr="00CC1C94">
        <w:rPr>
          <w:rFonts w:ascii="Calibri" w:eastAsia="SimSun" w:hAnsi="Calibri" w:cs="Arial"/>
          <w:b/>
          <w:bCs/>
          <w:szCs w:val="20"/>
        </w:rPr>
        <w:fldChar w:fldCharType="begin"/>
      </w:r>
      <w:r w:rsidRPr="00CC1C94">
        <w:rPr>
          <w:rFonts w:ascii="Calibri" w:eastAsia="SimSun" w:hAnsi="Calibri" w:cs="Arial"/>
          <w:b/>
          <w:bCs/>
          <w:szCs w:val="20"/>
        </w:rPr>
        <w:instrText xml:space="preserve"> SEQ Proposal \* ARABIC </w:instrText>
      </w:r>
      <w:r w:rsidRPr="00CC1C94">
        <w:rPr>
          <w:rFonts w:ascii="Calibri" w:eastAsia="SimSun" w:hAnsi="Calibri" w:cs="Arial"/>
          <w:b/>
          <w:bCs/>
          <w:szCs w:val="20"/>
        </w:rPr>
        <w:fldChar w:fldCharType="separate"/>
      </w:r>
      <w:r w:rsidR="00F5623E">
        <w:rPr>
          <w:rFonts w:ascii="Calibri" w:eastAsia="SimSun" w:hAnsi="Calibri" w:cs="Arial"/>
          <w:b/>
          <w:bCs/>
          <w:noProof/>
          <w:szCs w:val="20"/>
        </w:rPr>
        <w:t>2</w:t>
      </w:r>
      <w:r w:rsidRPr="00CC1C94">
        <w:rPr>
          <w:rFonts w:ascii="Calibri" w:eastAsia="SimSun" w:hAnsi="Calibri" w:cs="Arial"/>
          <w:b/>
          <w:bCs/>
          <w:szCs w:val="20"/>
        </w:rPr>
        <w:fldChar w:fldCharType="end"/>
      </w:r>
      <w:r w:rsidRPr="00CC1C94">
        <w:rPr>
          <w:rFonts w:ascii="Calibri" w:eastAsia="SimSun" w:hAnsi="Calibri" w:cs="Arial"/>
          <w:b/>
          <w:bCs/>
          <w:szCs w:val="20"/>
        </w:rPr>
        <w:t xml:space="preserve">: </w:t>
      </w:r>
      <w:r>
        <w:rPr>
          <w:rFonts w:ascii="Calibri" w:eastAsia="SimSun" w:hAnsi="Calibri" w:cs="Arial"/>
          <w:b/>
          <w:bCs/>
          <w:szCs w:val="20"/>
        </w:rPr>
        <w:t xml:space="preserve">For </w:t>
      </w:r>
      <w:r w:rsidRPr="00695D4D">
        <w:rPr>
          <w:rFonts w:ascii="Calibri" w:eastAsia="SimSun" w:hAnsi="Calibri" w:cs="Arial"/>
          <w:b/>
          <w:bCs/>
          <w:szCs w:val="20"/>
        </w:rPr>
        <w:t xml:space="preserve">CSI-RS </w:t>
      </w:r>
      <w:r>
        <w:rPr>
          <w:rFonts w:ascii="Calibri" w:eastAsia="SimSun" w:hAnsi="Calibri" w:cs="Arial"/>
          <w:b/>
          <w:bCs/>
          <w:szCs w:val="20"/>
        </w:rPr>
        <w:t xml:space="preserve">configured </w:t>
      </w:r>
      <w:r w:rsidRPr="00695D4D">
        <w:rPr>
          <w:rFonts w:ascii="Calibri" w:eastAsia="SimSun" w:hAnsi="Calibri" w:cs="Arial"/>
          <w:b/>
          <w:bCs/>
          <w:szCs w:val="20"/>
        </w:rPr>
        <w:t xml:space="preserve">with </w:t>
      </w:r>
      <w:r w:rsidRPr="00C279B4">
        <w:rPr>
          <w:rFonts w:ascii="Calibri" w:eastAsia="SimSun" w:hAnsi="Calibri" w:cs="Arial"/>
          <w:b/>
          <w:bCs/>
          <w:i/>
          <w:szCs w:val="20"/>
        </w:rPr>
        <w:t>repetition</w:t>
      </w:r>
      <w:r w:rsidRPr="00695D4D">
        <w:rPr>
          <w:rFonts w:ascii="Calibri" w:eastAsia="SimSun" w:hAnsi="Calibri" w:cs="Arial"/>
          <w:b/>
          <w:bCs/>
          <w:szCs w:val="20"/>
        </w:rPr>
        <w:t xml:space="preserve"> </w:t>
      </w:r>
      <w:r>
        <w:rPr>
          <w:rFonts w:ascii="Calibri" w:eastAsia="SimSun" w:hAnsi="Calibri" w:cs="Arial"/>
          <w:b/>
          <w:bCs/>
          <w:szCs w:val="20"/>
        </w:rPr>
        <w:t>set to “off</w:t>
      </w:r>
      <w:r w:rsidRPr="00695D4D">
        <w:rPr>
          <w:rFonts w:ascii="Calibri" w:eastAsia="SimSun" w:hAnsi="Calibri" w:cs="Arial"/>
          <w:b/>
          <w:bCs/>
          <w:szCs w:val="20"/>
        </w:rPr>
        <w:t>”</w:t>
      </w:r>
      <w:r>
        <w:rPr>
          <w:rFonts w:ascii="Calibri" w:eastAsia="SimSun" w:hAnsi="Calibri" w:cs="Arial"/>
          <w:b/>
          <w:bCs/>
          <w:szCs w:val="20"/>
        </w:rPr>
        <w:t xml:space="preserve">, </w:t>
      </w:r>
      <w:r w:rsidRPr="008434B1">
        <w:rPr>
          <w:rFonts w:ascii="Calibri" w:eastAsia="SimSun" w:hAnsi="Calibri" w:cs="Arial"/>
          <w:b/>
          <w:bCs/>
          <w:i/>
          <w:szCs w:val="20"/>
        </w:rPr>
        <w:t>N</w:t>
      </w:r>
      <w:r>
        <w:rPr>
          <w:rFonts w:ascii="Calibri" w:eastAsia="SimSun" w:hAnsi="Calibri" w:cs="Arial"/>
          <w:b/>
          <w:bCs/>
          <w:szCs w:val="20"/>
        </w:rPr>
        <w:t>=1 if</w:t>
      </w:r>
      <w:r w:rsidR="00147562">
        <w:rPr>
          <w:rFonts w:ascii="Calibri" w:eastAsia="SimSun" w:hAnsi="Calibri" w:cs="Arial"/>
          <w:b/>
          <w:bCs/>
          <w:szCs w:val="20"/>
        </w:rPr>
        <w:t xml:space="preserve"> the CSI-RS</w:t>
      </w:r>
      <w:r>
        <w:rPr>
          <w:rFonts w:ascii="Calibri" w:eastAsia="SimSun" w:hAnsi="Calibri" w:cs="Arial"/>
          <w:b/>
          <w:bCs/>
          <w:szCs w:val="20"/>
        </w:rPr>
        <w:t xml:space="preserve"> </w:t>
      </w:r>
      <w:r w:rsidR="00147562" w:rsidRPr="00147562">
        <w:rPr>
          <w:rFonts w:ascii="Calibri" w:eastAsia="SimSun" w:hAnsi="Calibri" w:cs="Arial"/>
          <w:b/>
          <w:bCs/>
          <w:szCs w:val="20"/>
        </w:rPr>
        <w:t>is Type-D QCLed and TDMed to SSB for L1-RSRP reporting or CSI-RS with repetition “ON”</w:t>
      </w:r>
      <w:r>
        <w:rPr>
          <w:rFonts w:ascii="Calibri" w:eastAsia="SimSun" w:hAnsi="Calibri" w:cs="Arial"/>
          <w:b/>
          <w:bCs/>
          <w:szCs w:val="20"/>
        </w:rPr>
        <w:t>.</w:t>
      </w:r>
      <w:bookmarkEnd w:id="9"/>
    </w:p>
    <w:p w:rsidR="00147562" w:rsidRDefault="00147562" w:rsidP="00691175">
      <w:pPr>
        <w:jc w:val="both"/>
      </w:pPr>
    </w:p>
    <w:p w:rsidR="00F5623E" w:rsidRPr="00F5623E" w:rsidRDefault="00F5623E" w:rsidP="00691175">
      <w:pPr>
        <w:pStyle w:val="1"/>
        <w:numPr>
          <w:ilvl w:val="0"/>
          <w:numId w:val="1"/>
        </w:numPr>
        <w:ind w:hanging="720"/>
        <w:jc w:val="both"/>
        <w:rPr>
          <w:rFonts w:asciiTheme="minorHAnsi" w:eastAsiaTheme="minorEastAsia" w:hAnsiTheme="minorHAnsi" w:cstheme="minorBidi"/>
          <w:b/>
          <w:sz w:val="24"/>
          <w:szCs w:val="22"/>
          <w:lang w:val="en-US" w:eastAsia="zh-TW"/>
        </w:rPr>
      </w:pPr>
      <w:r>
        <w:rPr>
          <w:rFonts w:ascii="Calibri" w:hAnsi="Calibri" w:cs="Arial"/>
          <w:b/>
          <w:bCs/>
          <w:sz w:val="24"/>
        </w:rPr>
        <w:t xml:space="preserve">CSI-RS with </w:t>
      </w:r>
      <w:r w:rsidRPr="00D102CC">
        <w:rPr>
          <w:rFonts w:ascii="Calibri" w:hAnsi="Calibri" w:cs="Arial"/>
          <w:b/>
          <w:bCs/>
          <w:i/>
          <w:sz w:val="24"/>
        </w:rPr>
        <w:t>repetition</w:t>
      </w:r>
      <w:r>
        <w:rPr>
          <w:rFonts w:ascii="Calibri" w:hAnsi="Calibri" w:cs="Arial"/>
          <w:b/>
          <w:bCs/>
          <w:sz w:val="24"/>
        </w:rPr>
        <w:t xml:space="preserve"> set to “on” in FR2</w:t>
      </w:r>
    </w:p>
    <w:p w:rsidR="00CC1C94" w:rsidRDefault="00727D12" w:rsidP="00691175">
      <w:pPr>
        <w:jc w:val="both"/>
      </w:pPr>
      <w:r>
        <w:t xml:space="preserve">Currently the scheduling restriction is depending on whether </w:t>
      </w:r>
      <w:r w:rsidRPr="00F313B7">
        <w:rPr>
          <w:i/>
        </w:rPr>
        <w:t>N</w:t>
      </w:r>
      <w:r>
        <w:rPr>
          <w:i/>
        </w:rPr>
        <w:t>=1</w:t>
      </w:r>
      <w:r>
        <w:t xml:space="preserve"> is applying.</w:t>
      </w:r>
      <w:r>
        <w:rPr>
          <w:rFonts w:ascii="Calibri" w:eastAsia="SimSun" w:hAnsi="Calibri" w:cs="Arial"/>
          <w:b/>
          <w:bCs/>
          <w:szCs w:val="20"/>
        </w:rPr>
        <w:t xml:space="preserve"> </w:t>
      </w:r>
      <w:r>
        <w:t>However, f</w:t>
      </w:r>
      <w:r w:rsidR="00B92C5F">
        <w:t>or</w:t>
      </w:r>
      <w:r w:rsidR="00B92C5F" w:rsidRPr="003445FB">
        <w:t xml:space="preserve"> </w:t>
      </w:r>
      <w:r w:rsidR="00B92C5F">
        <w:t xml:space="preserve">the CSI-RS </w:t>
      </w:r>
      <w:r w:rsidR="00B92C5F" w:rsidRPr="003445FB">
        <w:t>configure</w:t>
      </w:r>
      <w:r w:rsidR="00F5623E">
        <w:t>d with repetition parameter “on</w:t>
      </w:r>
      <w:r w:rsidR="00B92C5F" w:rsidRPr="003445FB">
        <w:t>”</w:t>
      </w:r>
      <w:r w:rsidR="00E15084">
        <w:t>, it has agreed the scheduling restriction should be always applied in FR2</w:t>
      </w:r>
      <w:r w:rsidR="00F313B7">
        <w:t>, regardless whether</w:t>
      </w:r>
      <w:r w:rsidR="008A483A">
        <w:t xml:space="preserve"> </w:t>
      </w:r>
      <w:r w:rsidR="008A483A" w:rsidRPr="00F313B7">
        <w:rPr>
          <w:i/>
        </w:rPr>
        <w:t>N</w:t>
      </w:r>
      <w:r w:rsidR="00F313B7">
        <w:rPr>
          <w:i/>
        </w:rPr>
        <w:t>=1</w:t>
      </w:r>
      <w:r w:rsidR="00F313B7">
        <w:t xml:space="preserve"> is applying or not</w:t>
      </w:r>
      <w:r w:rsidR="008A483A">
        <w:t xml:space="preserve">. </w:t>
      </w:r>
      <w:r w:rsidR="00E15084">
        <w:t xml:space="preserve"> </w:t>
      </w:r>
    </w:p>
    <w:p w:rsidR="0014645C" w:rsidRDefault="0014645C" w:rsidP="000A4CDB">
      <w:pPr>
        <w:jc w:val="both"/>
        <w:rPr>
          <w:b/>
        </w:rPr>
      </w:pPr>
      <w:bookmarkStart w:id="10" w:name="_Ref1082414"/>
      <w:bookmarkStart w:id="11" w:name="_Ref1071843"/>
      <w:bookmarkStart w:id="12" w:name="_Ref1071892"/>
      <w:bookmarkStart w:id="13" w:name="_Ref1072920"/>
      <w:r w:rsidRPr="0014645C">
        <w:rPr>
          <w:rFonts w:ascii="Calibri" w:hAnsi="Calibri" w:cs="Arial"/>
          <w:b/>
          <w:bCs/>
        </w:rPr>
        <w:t xml:space="preserve">Observation </w:t>
      </w:r>
      <w:r w:rsidR="002433BA" w:rsidRPr="0014645C">
        <w:rPr>
          <w:rFonts w:ascii="Calibri" w:hAnsi="Calibri" w:cs="Arial"/>
          <w:b/>
          <w:bCs/>
        </w:rPr>
        <w:fldChar w:fldCharType="begin"/>
      </w:r>
      <w:r w:rsidRPr="0014645C">
        <w:rPr>
          <w:rFonts w:ascii="Calibri" w:hAnsi="Calibri" w:cs="Arial"/>
          <w:b/>
          <w:bCs/>
        </w:rPr>
        <w:instrText xml:space="preserve"> SEQ Observation \* ARABIC </w:instrText>
      </w:r>
      <w:r w:rsidR="002433BA" w:rsidRPr="0014645C">
        <w:rPr>
          <w:rFonts w:ascii="Calibri" w:hAnsi="Calibri" w:cs="Arial"/>
          <w:b/>
          <w:bCs/>
        </w:rPr>
        <w:fldChar w:fldCharType="separate"/>
      </w:r>
      <w:r w:rsidR="00F5623E">
        <w:rPr>
          <w:rFonts w:ascii="Calibri" w:hAnsi="Calibri" w:cs="Arial"/>
          <w:b/>
          <w:bCs/>
          <w:noProof/>
        </w:rPr>
        <w:t>1</w:t>
      </w:r>
      <w:r w:rsidR="002433BA" w:rsidRPr="0014645C">
        <w:rPr>
          <w:rFonts w:ascii="Calibri" w:hAnsi="Calibri" w:cs="Arial"/>
          <w:b/>
          <w:bCs/>
        </w:rPr>
        <w:fldChar w:fldCharType="end"/>
      </w:r>
      <w:r w:rsidRPr="0014645C">
        <w:rPr>
          <w:rFonts w:ascii="Calibri" w:hAnsi="Calibri" w:cs="Arial"/>
          <w:b/>
          <w:bCs/>
        </w:rPr>
        <w:t xml:space="preserve">: </w:t>
      </w:r>
      <w:r w:rsidRPr="0014645C">
        <w:rPr>
          <w:b/>
        </w:rPr>
        <w:t>Scheduling restriction for CSI-R</w:t>
      </w:r>
      <w:r w:rsidR="00F5623E">
        <w:rPr>
          <w:b/>
        </w:rPr>
        <w:t>S configured with repetition “on</w:t>
      </w:r>
      <w:r w:rsidRPr="0014645C">
        <w:rPr>
          <w:b/>
        </w:rPr>
        <w:t xml:space="preserve">” should be always applied in FR2, regardless whether </w:t>
      </w:r>
      <w:r w:rsidRPr="0014645C">
        <w:rPr>
          <w:b/>
          <w:i/>
        </w:rPr>
        <w:t>N</w:t>
      </w:r>
      <w:r w:rsidRPr="00DD0ABE">
        <w:rPr>
          <w:b/>
        </w:rPr>
        <w:t>=1</w:t>
      </w:r>
      <w:r w:rsidRPr="0014645C">
        <w:rPr>
          <w:b/>
        </w:rPr>
        <w:t xml:space="preserve"> is applying or not.</w:t>
      </w:r>
      <w:bookmarkEnd w:id="10"/>
      <w:r w:rsidR="00C873E1">
        <w:rPr>
          <w:b/>
        </w:rPr>
        <w:t xml:space="preserve"> </w:t>
      </w:r>
    </w:p>
    <w:p w:rsidR="0033513B" w:rsidRPr="0014645C" w:rsidRDefault="0033513B" w:rsidP="000A4CDB">
      <w:pPr>
        <w:jc w:val="both"/>
        <w:rPr>
          <w:b/>
        </w:rPr>
      </w:pPr>
    </w:p>
    <w:bookmarkEnd w:id="11"/>
    <w:bookmarkEnd w:id="12"/>
    <w:bookmarkEnd w:id="13"/>
    <w:bookmarkEnd w:id="7"/>
    <w:p w:rsidR="00396914" w:rsidRPr="002565F3" w:rsidRDefault="00396914" w:rsidP="006457E9">
      <w:pPr>
        <w:pStyle w:val="1"/>
        <w:numPr>
          <w:ilvl w:val="0"/>
          <w:numId w:val="1"/>
        </w:numPr>
        <w:ind w:hanging="720"/>
        <w:jc w:val="both"/>
        <w:rPr>
          <w:rFonts w:asciiTheme="minorHAnsi" w:eastAsiaTheme="minorEastAsia" w:hAnsiTheme="minorHAnsi" w:cstheme="minorBidi"/>
          <w:b/>
          <w:sz w:val="24"/>
          <w:szCs w:val="22"/>
          <w:lang w:val="en-US" w:eastAsia="zh-TW"/>
        </w:rPr>
      </w:pPr>
      <w:r w:rsidRPr="002565F3">
        <w:rPr>
          <w:rFonts w:asciiTheme="minorHAnsi" w:eastAsiaTheme="minorEastAsia" w:hAnsiTheme="minorHAnsi" w:cstheme="minorBidi"/>
          <w:b/>
          <w:sz w:val="24"/>
          <w:szCs w:val="22"/>
          <w:lang w:val="en-US" w:eastAsia="zh-TW"/>
        </w:rPr>
        <w:t>Conclusion</w:t>
      </w:r>
    </w:p>
    <w:p w:rsidR="004A6C76" w:rsidRPr="002565F3" w:rsidRDefault="00085372" w:rsidP="006457E9">
      <w:pPr>
        <w:jc w:val="both"/>
        <w:rPr>
          <w:rFonts w:eastAsia="新細明體" w:cs="Calibri"/>
          <w:color w:val="0D0D0D"/>
          <w:lang w:eastAsia="zh-TW"/>
        </w:rPr>
      </w:pPr>
      <w:r w:rsidRPr="002565F3">
        <w:rPr>
          <w:rFonts w:eastAsia="新細明體" w:cs="Calibri"/>
          <w:color w:val="0D0D0D"/>
          <w:lang w:eastAsia="zh-TW"/>
        </w:rPr>
        <w:t>In the contribution,</w:t>
      </w:r>
      <w:bookmarkEnd w:id="0"/>
      <w:bookmarkEnd w:id="1"/>
      <w:bookmarkEnd w:id="2"/>
      <w:bookmarkEnd w:id="3"/>
      <w:bookmarkEnd w:id="4"/>
      <w:bookmarkEnd w:id="5"/>
      <w:r w:rsidR="00CB5FB6" w:rsidRPr="002565F3">
        <w:rPr>
          <w:rFonts w:eastAsia="新細明體" w:cs="Calibri"/>
          <w:color w:val="0D0D0D"/>
          <w:lang w:eastAsia="zh-TW"/>
        </w:rPr>
        <w:t xml:space="preserve"> </w:t>
      </w:r>
      <w:r w:rsidR="00BF470E" w:rsidRPr="002565F3">
        <w:rPr>
          <w:rFonts w:eastAsia="新細明體" w:cs="Calibri"/>
          <w:color w:val="0D0D0D"/>
          <w:lang w:eastAsia="zh-TW"/>
        </w:rPr>
        <w:t>we discuss the</w:t>
      </w:r>
      <w:r w:rsidR="004A6C76" w:rsidRPr="002565F3">
        <w:rPr>
          <w:rFonts w:eastAsia="新細明體" w:cs="Calibri"/>
          <w:color w:val="0D0D0D"/>
          <w:lang w:eastAsia="zh-TW"/>
        </w:rPr>
        <w:t xml:space="preserve"> requirement</w:t>
      </w:r>
      <w:r w:rsidR="00024D96" w:rsidRPr="002565F3">
        <w:rPr>
          <w:rFonts w:eastAsia="新細明體" w:cs="Calibri"/>
          <w:color w:val="0D0D0D"/>
          <w:lang w:eastAsia="zh-TW"/>
        </w:rPr>
        <w:t xml:space="preserve"> for </w:t>
      </w:r>
      <w:r w:rsidR="00F5623E">
        <w:rPr>
          <w:lang w:eastAsia="zh-TW"/>
        </w:rPr>
        <w:t xml:space="preserve">CSI-RS based </w:t>
      </w:r>
      <w:r w:rsidR="00F5623E" w:rsidRPr="00774DF5">
        <w:rPr>
          <w:lang w:eastAsia="zh-TW"/>
        </w:rPr>
        <w:t xml:space="preserve">L1-RSRP </w:t>
      </w:r>
      <w:r w:rsidR="00F5623E">
        <w:rPr>
          <w:lang w:eastAsia="zh-TW"/>
        </w:rPr>
        <w:t>measurement for</w:t>
      </w:r>
      <w:r w:rsidR="000B4FF7">
        <w:rPr>
          <w:lang w:eastAsia="zh-TW"/>
        </w:rPr>
        <w:t xml:space="preserve"> </w:t>
      </w:r>
      <w:r w:rsidR="00F5623E" w:rsidRPr="00774DF5">
        <w:rPr>
          <w:lang w:eastAsia="zh-TW"/>
        </w:rPr>
        <w:t>reporting in FR2</w:t>
      </w:r>
      <w:r w:rsidR="004A6C76" w:rsidRPr="002565F3">
        <w:rPr>
          <w:rFonts w:eastAsia="新細明體" w:cs="Calibri"/>
          <w:color w:val="0D0D0D"/>
          <w:lang w:eastAsia="zh-TW"/>
        </w:rPr>
        <w:t xml:space="preserve">. </w:t>
      </w:r>
      <w:r w:rsidR="00DB16B2" w:rsidRPr="002565F3">
        <w:rPr>
          <w:rFonts w:eastAsia="新細明體" w:cs="Calibri"/>
          <w:color w:val="0D0D0D"/>
          <w:lang w:eastAsia="zh-TW"/>
        </w:rPr>
        <w:t>We have the follo</w:t>
      </w:r>
      <w:r w:rsidR="004A6C76" w:rsidRPr="002565F3">
        <w:rPr>
          <w:rFonts w:eastAsia="新細明體" w:cs="Calibri"/>
          <w:color w:val="0D0D0D"/>
          <w:lang w:eastAsia="zh-TW"/>
        </w:rPr>
        <w:t>wing observations and proposals:</w:t>
      </w:r>
    </w:p>
    <w:p w:rsidR="00F5623E" w:rsidRDefault="00F5623E" w:rsidP="006457E9">
      <w:pPr>
        <w:jc w:val="both"/>
        <w:rPr>
          <w:rFonts w:eastAsia="新細明體" w:cs="Calibri"/>
          <w:b/>
          <w:color w:val="0D0D0D"/>
          <w:highlight w:val="lightGray"/>
          <w:lang w:eastAsia="zh-TW"/>
        </w:rPr>
      </w:pPr>
      <w:r>
        <w:rPr>
          <w:rFonts w:eastAsia="新細明體" w:cs="Calibri"/>
          <w:b/>
          <w:color w:val="0D0D0D"/>
          <w:highlight w:val="lightGray"/>
          <w:lang w:eastAsia="zh-TW"/>
        </w:rPr>
        <w:fldChar w:fldCharType="begin"/>
      </w:r>
      <w:r>
        <w:rPr>
          <w:rFonts w:eastAsia="新細明體" w:cs="Calibri"/>
          <w:b/>
          <w:color w:val="0D0D0D"/>
          <w:highlight w:val="lightGray"/>
          <w:lang w:eastAsia="zh-TW"/>
        </w:rPr>
        <w:instrText xml:space="preserve"> REF _Ref4880537 \h </w:instrText>
      </w:r>
      <w:r>
        <w:rPr>
          <w:rFonts w:eastAsia="新細明體" w:cs="Calibri"/>
          <w:b/>
          <w:color w:val="0D0D0D"/>
          <w:highlight w:val="lightGray"/>
          <w:lang w:eastAsia="zh-TW"/>
        </w:rPr>
      </w:r>
      <w:r>
        <w:rPr>
          <w:rFonts w:eastAsia="新細明體" w:cs="Calibri"/>
          <w:b/>
          <w:color w:val="0D0D0D"/>
          <w:highlight w:val="lightGray"/>
          <w:lang w:eastAsia="zh-TW"/>
        </w:rPr>
        <w:fldChar w:fldCharType="separate"/>
      </w:r>
      <w:r w:rsidRPr="00CC1C94">
        <w:rPr>
          <w:rFonts w:ascii="Calibri" w:eastAsia="SimSun" w:hAnsi="Calibri" w:cs="Arial"/>
          <w:b/>
          <w:bCs/>
          <w:szCs w:val="20"/>
        </w:rPr>
        <w:t xml:space="preserve">Proposal </w:t>
      </w:r>
      <w:r>
        <w:rPr>
          <w:rFonts w:ascii="Calibri" w:eastAsia="SimSun" w:hAnsi="Calibri" w:cs="Arial"/>
          <w:b/>
          <w:bCs/>
          <w:noProof/>
          <w:szCs w:val="20"/>
        </w:rPr>
        <w:t>1</w:t>
      </w:r>
      <w:r w:rsidRPr="00CC1C94">
        <w:rPr>
          <w:rFonts w:ascii="Calibri" w:eastAsia="SimSun" w:hAnsi="Calibri" w:cs="Arial"/>
          <w:b/>
          <w:bCs/>
          <w:szCs w:val="20"/>
        </w:rPr>
        <w:t xml:space="preserve">: </w:t>
      </w:r>
      <w:r>
        <w:rPr>
          <w:rFonts w:ascii="Calibri" w:eastAsia="SimSun" w:hAnsi="Calibri" w:cs="Arial"/>
          <w:b/>
          <w:bCs/>
          <w:szCs w:val="20"/>
        </w:rPr>
        <w:t xml:space="preserve">For </w:t>
      </w:r>
      <w:r w:rsidRPr="00695D4D">
        <w:rPr>
          <w:rFonts w:ascii="Calibri" w:eastAsia="SimSun" w:hAnsi="Calibri" w:cs="Arial"/>
          <w:b/>
          <w:bCs/>
          <w:szCs w:val="20"/>
        </w:rPr>
        <w:t xml:space="preserve">CSI-RS </w:t>
      </w:r>
      <w:r>
        <w:rPr>
          <w:rFonts w:ascii="Calibri" w:eastAsia="SimSun" w:hAnsi="Calibri" w:cs="Arial"/>
          <w:b/>
          <w:bCs/>
          <w:szCs w:val="20"/>
        </w:rPr>
        <w:t xml:space="preserve">configured </w:t>
      </w:r>
      <w:r w:rsidRPr="00695D4D">
        <w:rPr>
          <w:rFonts w:ascii="Calibri" w:eastAsia="SimSun" w:hAnsi="Calibri" w:cs="Arial"/>
          <w:b/>
          <w:bCs/>
          <w:szCs w:val="20"/>
        </w:rPr>
        <w:t xml:space="preserve">with </w:t>
      </w:r>
      <w:r w:rsidRPr="00C279B4">
        <w:rPr>
          <w:rFonts w:ascii="Calibri" w:eastAsia="SimSun" w:hAnsi="Calibri" w:cs="Arial"/>
          <w:b/>
          <w:bCs/>
          <w:i/>
          <w:szCs w:val="20"/>
        </w:rPr>
        <w:t>repetition</w:t>
      </w:r>
      <w:r w:rsidRPr="00695D4D">
        <w:rPr>
          <w:rFonts w:ascii="Calibri" w:eastAsia="SimSun" w:hAnsi="Calibri" w:cs="Arial"/>
          <w:b/>
          <w:bCs/>
          <w:szCs w:val="20"/>
        </w:rPr>
        <w:t xml:space="preserve"> </w:t>
      </w:r>
      <w:r>
        <w:rPr>
          <w:rFonts w:ascii="Calibri" w:eastAsia="SimSun" w:hAnsi="Calibri" w:cs="Arial"/>
          <w:b/>
          <w:bCs/>
          <w:szCs w:val="20"/>
        </w:rPr>
        <w:t>set to “off</w:t>
      </w:r>
      <w:r w:rsidRPr="00695D4D">
        <w:rPr>
          <w:rFonts w:ascii="Calibri" w:eastAsia="SimSun" w:hAnsi="Calibri" w:cs="Arial"/>
          <w:b/>
          <w:bCs/>
          <w:szCs w:val="20"/>
        </w:rPr>
        <w:t>”</w:t>
      </w:r>
      <w:r>
        <w:rPr>
          <w:rFonts w:ascii="Calibri" w:eastAsia="SimSun" w:hAnsi="Calibri" w:cs="Arial"/>
          <w:b/>
          <w:bCs/>
          <w:szCs w:val="20"/>
        </w:rPr>
        <w:t>, if the TCI state is not configured for the CSI-RS resource, N=1 does not apply and scheduling restriction should be applied.</w:t>
      </w:r>
      <w:r>
        <w:rPr>
          <w:rFonts w:eastAsia="新細明體" w:cs="Calibri"/>
          <w:b/>
          <w:color w:val="0D0D0D"/>
          <w:highlight w:val="lightGray"/>
          <w:lang w:eastAsia="zh-TW"/>
        </w:rPr>
        <w:fldChar w:fldCharType="end"/>
      </w:r>
    </w:p>
    <w:p w:rsidR="00F5623E" w:rsidRDefault="00F5623E" w:rsidP="006457E9">
      <w:pPr>
        <w:jc w:val="both"/>
        <w:rPr>
          <w:rFonts w:eastAsia="新細明體" w:cs="Calibri"/>
          <w:b/>
          <w:color w:val="0D0D0D"/>
          <w:highlight w:val="lightGray"/>
          <w:lang w:eastAsia="zh-TW"/>
        </w:rPr>
      </w:pPr>
      <w:r>
        <w:rPr>
          <w:rFonts w:eastAsia="新細明體" w:cs="Calibri"/>
          <w:b/>
          <w:color w:val="0D0D0D"/>
          <w:highlight w:val="lightGray"/>
          <w:lang w:eastAsia="zh-TW"/>
        </w:rPr>
        <w:lastRenderedPageBreak/>
        <w:fldChar w:fldCharType="begin"/>
      </w:r>
      <w:r>
        <w:rPr>
          <w:rFonts w:eastAsia="新細明體" w:cs="Calibri"/>
          <w:b/>
          <w:color w:val="0D0D0D"/>
          <w:highlight w:val="lightGray"/>
          <w:lang w:eastAsia="zh-TW"/>
        </w:rPr>
        <w:instrText xml:space="preserve"> REF _Ref4880543 \h </w:instrText>
      </w:r>
      <w:r>
        <w:rPr>
          <w:rFonts w:eastAsia="新細明體" w:cs="Calibri"/>
          <w:b/>
          <w:color w:val="0D0D0D"/>
          <w:highlight w:val="lightGray"/>
          <w:lang w:eastAsia="zh-TW"/>
        </w:rPr>
      </w:r>
      <w:r>
        <w:rPr>
          <w:rFonts w:eastAsia="新細明體" w:cs="Calibri"/>
          <w:b/>
          <w:color w:val="0D0D0D"/>
          <w:highlight w:val="lightGray"/>
          <w:lang w:eastAsia="zh-TW"/>
        </w:rPr>
        <w:fldChar w:fldCharType="separate"/>
      </w:r>
      <w:r w:rsidRPr="00CC1C94">
        <w:rPr>
          <w:rFonts w:ascii="Calibri" w:eastAsia="SimSun" w:hAnsi="Calibri" w:cs="Arial"/>
          <w:b/>
          <w:bCs/>
          <w:szCs w:val="20"/>
        </w:rPr>
        <w:t xml:space="preserve">Proposal </w:t>
      </w:r>
      <w:r>
        <w:rPr>
          <w:rFonts w:ascii="Calibri" w:eastAsia="SimSun" w:hAnsi="Calibri" w:cs="Arial"/>
          <w:b/>
          <w:bCs/>
          <w:noProof/>
          <w:szCs w:val="20"/>
        </w:rPr>
        <w:t>2</w:t>
      </w:r>
      <w:r w:rsidRPr="00CC1C94">
        <w:rPr>
          <w:rFonts w:ascii="Calibri" w:eastAsia="SimSun" w:hAnsi="Calibri" w:cs="Arial"/>
          <w:b/>
          <w:bCs/>
          <w:szCs w:val="20"/>
        </w:rPr>
        <w:t xml:space="preserve">: </w:t>
      </w:r>
      <w:r>
        <w:rPr>
          <w:rFonts w:ascii="Calibri" w:eastAsia="SimSun" w:hAnsi="Calibri" w:cs="Arial"/>
          <w:b/>
          <w:bCs/>
          <w:szCs w:val="20"/>
        </w:rPr>
        <w:t xml:space="preserve">For </w:t>
      </w:r>
      <w:r w:rsidRPr="00695D4D">
        <w:rPr>
          <w:rFonts w:ascii="Calibri" w:eastAsia="SimSun" w:hAnsi="Calibri" w:cs="Arial"/>
          <w:b/>
          <w:bCs/>
          <w:szCs w:val="20"/>
        </w:rPr>
        <w:t xml:space="preserve">CSI-RS </w:t>
      </w:r>
      <w:r>
        <w:rPr>
          <w:rFonts w:ascii="Calibri" w:eastAsia="SimSun" w:hAnsi="Calibri" w:cs="Arial"/>
          <w:b/>
          <w:bCs/>
          <w:szCs w:val="20"/>
        </w:rPr>
        <w:t xml:space="preserve">configured </w:t>
      </w:r>
      <w:r w:rsidRPr="00695D4D">
        <w:rPr>
          <w:rFonts w:ascii="Calibri" w:eastAsia="SimSun" w:hAnsi="Calibri" w:cs="Arial"/>
          <w:b/>
          <w:bCs/>
          <w:szCs w:val="20"/>
        </w:rPr>
        <w:t xml:space="preserve">with </w:t>
      </w:r>
      <w:r w:rsidRPr="00C279B4">
        <w:rPr>
          <w:rFonts w:ascii="Calibri" w:eastAsia="SimSun" w:hAnsi="Calibri" w:cs="Arial"/>
          <w:b/>
          <w:bCs/>
          <w:i/>
          <w:szCs w:val="20"/>
        </w:rPr>
        <w:t>repetition</w:t>
      </w:r>
      <w:r w:rsidRPr="00695D4D">
        <w:rPr>
          <w:rFonts w:ascii="Calibri" w:eastAsia="SimSun" w:hAnsi="Calibri" w:cs="Arial"/>
          <w:b/>
          <w:bCs/>
          <w:szCs w:val="20"/>
        </w:rPr>
        <w:t xml:space="preserve"> </w:t>
      </w:r>
      <w:r>
        <w:rPr>
          <w:rFonts w:ascii="Calibri" w:eastAsia="SimSun" w:hAnsi="Calibri" w:cs="Arial"/>
          <w:b/>
          <w:bCs/>
          <w:szCs w:val="20"/>
        </w:rPr>
        <w:t>set to “off</w:t>
      </w:r>
      <w:r w:rsidRPr="00695D4D">
        <w:rPr>
          <w:rFonts w:ascii="Calibri" w:eastAsia="SimSun" w:hAnsi="Calibri" w:cs="Arial"/>
          <w:b/>
          <w:bCs/>
          <w:szCs w:val="20"/>
        </w:rPr>
        <w:t>”</w:t>
      </w:r>
      <w:r>
        <w:rPr>
          <w:rFonts w:ascii="Calibri" w:eastAsia="SimSun" w:hAnsi="Calibri" w:cs="Arial"/>
          <w:b/>
          <w:bCs/>
          <w:szCs w:val="20"/>
        </w:rPr>
        <w:t xml:space="preserve">, </w:t>
      </w:r>
      <w:r w:rsidRPr="008434B1">
        <w:rPr>
          <w:rFonts w:ascii="Calibri" w:eastAsia="SimSun" w:hAnsi="Calibri" w:cs="Arial"/>
          <w:b/>
          <w:bCs/>
          <w:i/>
          <w:szCs w:val="20"/>
        </w:rPr>
        <w:t>N</w:t>
      </w:r>
      <w:r>
        <w:rPr>
          <w:rFonts w:ascii="Calibri" w:eastAsia="SimSun" w:hAnsi="Calibri" w:cs="Arial"/>
          <w:b/>
          <w:bCs/>
          <w:szCs w:val="20"/>
        </w:rPr>
        <w:t xml:space="preserve">=1 if the CSI-RS </w:t>
      </w:r>
      <w:r w:rsidRPr="00147562">
        <w:rPr>
          <w:rFonts w:ascii="Calibri" w:eastAsia="SimSun" w:hAnsi="Calibri" w:cs="Arial"/>
          <w:b/>
          <w:bCs/>
          <w:szCs w:val="20"/>
        </w:rPr>
        <w:t>is Type-D QCLed and TDMed to SSB for L1-RSRP reporting or CSI-RS with repetition “ON”</w:t>
      </w:r>
      <w:r>
        <w:rPr>
          <w:rFonts w:ascii="Calibri" w:eastAsia="SimSun" w:hAnsi="Calibri" w:cs="Arial"/>
          <w:b/>
          <w:bCs/>
          <w:szCs w:val="20"/>
        </w:rPr>
        <w:t>.</w:t>
      </w:r>
      <w:r>
        <w:rPr>
          <w:rFonts w:eastAsia="新細明體" w:cs="Calibri"/>
          <w:b/>
          <w:color w:val="0D0D0D"/>
          <w:highlight w:val="lightGray"/>
          <w:lang w:eastAsia="zh-TW"/>
        </w:rPr>
        <w:fldChar w:fldCharType="end"/>
      </w:r>
    </w:p>
    <w:p w:rsidR="00EF5BC4" w:rsidRDefault="002433BA" w:rsidP="006457E9">
      <w:pPr>
        <w:jc w:val="both"/>
        <w:rPr>
          <w:rFonts w:eastAsia="新細明體" w:cs="Calibri"/>
          <w:b/>
          <w:color w:val="0D0D0D"/>
          <w:highlight w:val="lightGray"/>
          <w:lang w:eastAsia="zh-TW"/>
        </w:rPr>
      </w:pPr>
      <w:r>
        <w:rPr>
          <w:rFonts w:eastAsia="新細明體" w:cs="Calibri"/>
          <w:b/>
          <w:color w:val="0D0D0D"/>
          <w:highlight w:val="lightGray"/>
          <w:lang w:eastAsia="zh-TW"/>
        </w:rPr>
        <w:fldChar w:fldCharType="begin"/>
      </w:r>
      <w:r w:rsidR="00EF5BC4">
        <w:rPr>
          <w:rFonts w:eastAsia="新細明體" w:cs="Calibri"/>
          <w:b/>
          <w:color w:val="0D0D0D"/>
          <w:highlight w:val="lightGray"/>
          <w:lang w:eastAsia="zh-TW"/>
        </w:rPr>
        <w:instrText xml:space="preserve"> REF _Ref1082414 \h </w:instrText>
      </w:r>
      <w:r>
        <w:rPr>
          <w:rFonts w:eastAsia="新細明體" w:cs="Calibri"/>
          <w:b/>
          <w:color w:val="0D0D0D"/>
          <w:highlight w:val="lightGray"/>
          <w:lang w:eastAsia="zh-TW"/>
        </w:rPr>
      </w:r>
      <w:r>
        <w:rPr>
          <w:rFonts w:eastAsia="新細明體" w:cs="Calibri"/>
          <w:b/>
          <w:color w:val="0D0D0D"/>
          <w:highlight w:val="lightGray"/>
          <w:lang w:eastAsia="zh-TW"/>
        </w:rPr>
        <w:fldChar w:fldCharType="separate"/>
      </w:r>
      <w:r w:rsidR="00F5623E" w:rsidRPr="0014645C">
        <w:rPr>
          <w:rFonts w:ascii="Calibri" w:hAnsi="Calibri" w:cs="Arial"/>
          <w:b/>
          <w:bCs/>
        </w:rPr>
        <w:t xml:space="preserve">Observation </w:t>
      </w:r>
      <w:r w:rsidR="00F5623E">
        <w:rPr>
          <w:rFonts w:ascii="Calibri" w:hAnsi="Calibri" w:cs="Arial"/>
          <w:b/>
          <w:bCs/>
          <w:noProof/>
        </w:rPr>
        <w:t>1</w:t>
      </w:r>
      <w:r w:rsidR="00F5623E" w:rsidRPr="0014645C">
        <w:rPr>
          <w:rFonts w:ascii="Calibri" w:hAnsi="Calibri" w:cs="Arial"/>
          <w:b/>
          <w:bCs/>
        </w:rPr>
        <w:t xml:space="preserve">: </w:t>
      </w:r>
      <w:r w:rsidR="00F5623E" w:rsidRPr="0014645C">
        <w:rPr>
          <w:b/>
        </w:rPr>
        <w:t>Scheduling restriction for CSI-R</w:t>
      </w:r>
      <w:r w:rsidR="00F5623E">
        <w:rPr>
          <w:b/>
        </w:rPr>
        <w:t>S configured with repetition “on</w:t>
      </w:r>
      <w:r w:rsidR="00F5623E" w:rsidRPr="0014645C">
        <w:rPr>
          <w:b/>
        </w:rPr>
        <w:t xml:space="preserve">” should be always applied in FR2, regardless whether </w:t>
      </w:r>
      <w:r w:rsidR="00F5623E" w:rsidRPr="0014645C">
        <w:rPr>
          <w:b/>
          <w:i/>
        </w:rPr>
        <w:t>N</w:t>
      </w:r>
      <w:r w:rsidR="00F5623E" w:rsidRPr="00DD0ABE">
        <w:rPr>
          <w:b/>
        </w:rPr>
        <w:t>=1</w:t>
      </w:r>
      <w:r w:rsidR="00F5623E" w:rsidRPr="0014645C">
        <w:rPr>
          <w:b/>
        </w:rPr>
        <w:t xml:space="preserve"> is applying or not.</w:t>
      </w:r>
      <w:r>
        <w:rPr>
          <w:rFonts w:eastAsia="新細明體" w:cs="Calibri"/>
          <w:b/>
          <w:color w:val="0D0D0D"/>
          <w:highlight w:val="lightGray"/>
          <w:lang w:eastAsia="zh-TW"/>
        </w:rPr>
        <w:fldChar w:fldCharType="end"/>
      </w:r>
    </w:p>
    <w:p w:rsidR="00257D92" w:rsidRPr="00A004C6" w:rsidRDefault="00396914" w:rsidP="006457E9">
      <w:pPr>
        <w:pStyle w:val="1"/>
        <w:numPr>
          <w:ilvl w:val="0"/>
          <w:numId w:val="1"/>
        </w:numPr>
        <w:ind w:hanging="720"/>
        <w:jc w:val="both"/>
        <w:rPr>
          <w:rFonts w:asciiTheme="minorHAnsi" w:eastAsiaTheme="minorEastAsia" w:hAnsiTheme="minorHAnsi" w:cstheme="minorBidi"/>
          <w:b/>
          <w:sz w:val="24"/>
          <w:szCs w:val="22"/>
          <w:lang w:val="en-US" w:eastAsia="zh-TW"/>
        </w:rPr>
      </w:pPr>
      <w:r w:rsidRPr="00A004C6">
        <w:rPr>
          <w:rFonts w:asciiTheme="minorHAnsi" w:eastAsiaTheme="minorEastAsia" w:hAnsiTheme="minorHAnsi" w:cstheme="minorBidi"/>
          <w:b/>
          <w:sz w:val="24"/>
          <w:szCs w:val="22"/>
          <w:lang w:val="en-US" w:eastAsia="zh-TW"/>
        </w:rPr>
        <w:t>Reference</w:t>
      </w:r>
    </w:p>
    <w:p w:rsidR="009C3899" w:rsidRPr="006845DD" w:rsidRDefault="009C3899" w:rsidP="009C3899">
      <w:pPr>
        <w:tabs>
          <w:tab w:val="left" w:pos="1985"/>
        </w:tabs>
        <w:jc w:val="both"/>
      </w:pPr>
      <w:r w:rsidRPr="009C3899">
        <w:rPr>
          <w:rFonts w:eastAsia="新細明體" w:cs="Calibri"/>
          <w:color w:val="0D0D0D"/>
          <w:lang w:eastAsia="zh-TW"/>
        </w:rPr>
        <w:t>[1] TS38.133, NR; Requirements for support of radio resource management, V15.4.0.</w:t>
      </w:r>
    </w:p>
    <w:p w:rsidR="002D3EDB" w:rsidRPr="002056CB" w:rsidRDefault="002D3EDB" w:rsidP="002056CB">
      <w:pPr>
        <w:tabs>
          <w:tab w:val="left" w:pos="1985"/>
        </w:tabs>
        <w:ind w:left="1980" w:hanging="1980"/>
        <w:jc w:val="both"/>
        <w:rPr>
          <w:rFonts w:ascii="Arial" w:eastAsia="SimSun" w:hAnsi="Arial"/>
          <w:sz w:val="24"/>
        </w:rPr>
      </w:pPr>
    </w:p>
    <w:sectPr w:rsidR="002D3EDB" w:rsidRPr="002056CB" w:rsidSect="00A73AF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D71AD" w:rsidRDefault="007D71AD" w:rsidP="008B46F2">
      <w:pPr>
        <w:spacing w:after="0" w:line="240" w:lineRule="auto"/>
      </w:pPr>
      <w:r>
        <w:separator/>
      </w:r>
    </w:p>
  </w:endnote>
  <w:endnote w:type="continuationSeparator" w:id="0">
    <w:p w:rsidR="007D71AD" w:rsidRDefault="007D71AD" w:rsidP="008B46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Microsoft JhengHei UI">
    <w:panose1 w:val="020B0604030504040204"/>
    <w:charset w:val="88"/>
    <w:family w:val="swiss"/>
    <w:notTrueType/>
    <w:pitch w:val="variable"/>
    <w:sig w:usb0="00000001" w:usb1="08080000" w:usb2="00000010" w:usb3="00000000" w:csb0="00100000"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D71AD" w:rsidRDefault="007D71AD" w:rsidP="008B46F2">
      <w:pPr>
        <w:spacing w:after="0" w:line="240" w:lineRule="auto"/>
      </w:pPr>
      <w:r>
        <w:separator/>
      </w:r>
    </w:p>
  </w:footnote>
  <w:footnote w:type="continuationSeparator" w:id="0">
    <w:p w:rsidR="007D71AD" w:rsidRDefault="007D71AD" w:rsidP="008B46F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3C06CE"/>
    <w:multiLevelType w:val="hybridMultilevel"/>
    <w:tmpl w:val="68A28B8C"/>
    <w:lvl w:ilvl="0" w:tplc="AB4E4F48">
      <w:start w:val="1"/>
      <w:numFmt w:val="bullet"/>
      <w:lvlText w:val="•"/>
      <w:lvlJc w:val="left"/>
      <w:pPr>
        <w:ind w:left="1287" w:hanging="360"/>
      </w:pPr>
      <w:rPr>
        <w:rFonts w:ascii="SimSun" w:eastAsia="SimSun" w:hAnsi="SimSun"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15:restartNumberingAfterBreak="0">
    <w:nsid w:val="0B8C2ABF"/>
    <w:multiLevelType w:val="hybridMultilevel"/>
    <w:tmpl w:val="2CECA812"/>
    <w:lvl w:ilvl="0" w:tplc="9FAE80FE">
      <w:start w:val="1"/>
      <w:numFmt w:val="decimal"/>
      <w:lvlText w:val="%1"/>
      <w:lvlJc w:val="left"/>
      <w:pPr>
        <w:ind w:left="720" w:hanging="360"/>
      </w:pPr>
      <w:rPr>
        <w:rFonts w:hint="default"/>
        <w:color w:val="0D0D0D"/>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7879ED"/>
    <w:multiLevelType w:val="hybridMultilevel"/>
    <w:tmpl w:val="8A86BAAA"/>
    <w:lvl w:ilvl="0" w:tplc="AB4E4F48">
      <w:start w:val="1"/>
      <w:numFmt w:val="bullet"/>
      <w:lvlText w:val="•"/>
      <w:lvlJc w:val="left"/>
      <w:pPr>
        <w:ind w:left="1288" w:hanging="360"/>
      </w:pPr>
      <w:rPr>
        <w:rFonts w:ascii="SimSun" w:eastAsia="SimSun" w:hAnsi="SimSun" w:hint="eastAsia"/>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 w15:restartNumberingAfterBreak="0">
    <w:nsid w:val="16100F6B"/>
    <w:multiLevelType w:val="hybridMultilevel"/>
    <w:tmpl w:val="719E55C4"/>
    <w:lvl w:ilvl="0" w:tplc="BF3619EE">
      <w:start w:val="1"/>
      <w:numFmt w:val="bullet"/>
      <w:lvlText w:val="•"/>
      <w:lvlJc w:val="left"/>
      <w:pPr>
        <w:tabs>
          <w:tab w:val="num" w:pos="720"/>
        </w:tabs>
        <w:ind w:left="720" w:hanging="360"/>
      </w:pPr>
      <w:rPr>
        <w:rFonts w:ascii="Arial" w:hAnsi="Arial" w:hint="default"/>
      </w:rPr>
    </w:lvl>
    <w:lvl w:ilvl="1" w:tplc="261A397C">
      <w:start w:val="52"/>
      <w:numFmt w:val="bullet"/>
      <w:lvlText w:val="–"/>
      <w:lvlJc w:val="left"/>
      <w:pPr>
        <w:tabs>
          <w:tab w:val="num" w:pos="1440"/>
        </w:tabs>
        <w:ind w:left="1440" w:hanging="360"/>
      </w:pPr>
      <w:rPr>
        <w:rFonts w:ascii="Arial" w:hAnsi="Arial" w:hint="default"/>
      </w:rPr>
    </w:lvl>
    <w:lvl w:ilvl="2" w:tplc="9984D8B6" w:tentative="1">
      <w:start w:val="1"/>
      <w:numFmt w:val="bullet"/>
      <w:lvlText w:val="•"/>
      <w:lvlJc w:val="left"/>
      <w:pPr>
        <w:tabs>
          <w:tab w:val="num" w:pos="2160"/>
        </w:tabs>
        <w:ind w:left="2160" w:hanging="360"/>
      </w:pPr>
      <w:rPr>
        <w:rFonts w:ascii="Arial" w:hAnsi="Arial" w:hint="default"/>
      </w:rPr>
    </w:lvl>
    <w:lvl w:ilvl="3" w:tplc="700AA72E" w:tentative="1">
      <w:start w:val="1"/>
      <w:numFmt w:val="bullet"/>
      <w:lvlText w:val="•"/>
      <w:lvlJc w:val="left"/>
      <w:pPr>
        <w:tabs>
          <w:tab w:val="num" w:pos="2880"/>
        </w:tabs>
        <w:ind w:left="2880" w:hanging="360"/>
      </w:pPr>
      <w:rPr>
        <w:rFonts w:ascii="Arial" w:hAnsi="Arial" w:hint="default"/>
      </w:rPr>
    </w:lvl>
    <w:lvl w:ilvl="4" w:tplc="364ECAF8" w:tentative="1">
      <w:start w:val="1"/>
      <w:numFmt w:val="bullet"/>
      <w:lvlText w:val="•"/>
      <w:lvlJc w:val="left"/>
      <w:pPr>
        <w:tabs>
          <w:tab w:val="num" w:pos="3600"/>
        </w:tabs>
        <w:ind w:left="3600" w:hanging="360"/>
      </w:pPr>
      <w:rPr>
        <w:rFonts w:ascii="Arial" w:hAnsi="Arial" w:hint="default"/>
      </w:rPr>
    </w:lvl>
    <w:lvl w:ilvl="5" w:tplc="38B033F8" w:tentative="1">
      <w:start w:val="1"/>
      <w:numFmt w:val="bullet"/>
      <w:lvlText w:val="•"/>
      <w:lvlJc w:val="left"/>
      <w:pPr>
        <w:tabs>
          <w:tab w:val="num" w:pos="4320"/>
        </w:tabs>
        <w:ind w:left="4320" w:hanging="360"/>
      </w:pPr>
      <w:rPr>
        <w:rFonts w:ascii="Arial" w:hAnsi="Arial" w:hint="default"/>
      </w:rPr>
    </w:lvl>
    <w:lvl w:ilvl="6" w:tplc="2040B5DC" w:tentative="1">
      <w:start w:val="1"/>
      <w:numFmt w:val="bullet"/>
      <w:lvlText w:val="•"/>
      <w:lvlJc w:val="left"/>
      <w:pPr>
        <w:tabs>
          <w:tab w:val="num" w:pos="5040"/>
        </w:tabs>
        <w:ind w:left="5040" w:hanging="360"/>
      </w:pPr>
      <w:rPr>
        <w:rFonts w:ascii="Arial" w:hAnsi="Arial" w:hint="default"/>
      </w:rPr>
    </w:lvl>
    <w:lvl w:ilvl="7" w:tplc="6E981C06" w:tentative="1">
      <w:start w:val="1"/>
      <w:numFmt w:val="bullet"/>
      <w:lvlText w:val="•"/>
      <w:lvlJc w:val="left"/>
      <w:pPr>
        <w:tabs>
          <w:tab w:val="num" w:pos="5760"/>
        </w:tabs>
        <w:ind w:left="5760" w:hanging="360"/>
      </w:pPr>
      <w:rPr>
        <w:rFonts w:ascii="Arial" w:hAnsi="Arial" w:hint="default"/>
      </w:rPr>
    </w:lvl>
    <w:lvl w:ilvl="8" w:tplc="5EE293D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3233F71"/>
    <w:multiLevelType w:val="hybridMultilevel"/>
    <w:tmpl w:val="152CA81A"/>
    <w:lvl w:ilvl="0" w:tplc="0409000F">
      <w:start w:val="1"/>
      <w:numFmt w:val="decimal"/>
      <w:lvlText w:val="%1."/>
      <w:lvlJc w:val="left"/>
      <w:pPr>
        <w:ind w:left="1288" w:hanging="360"/>
      </w:pPr>
      <w:rPr>
        <w:rFonts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 w15:restartNumberingAfterBreak="0">
    <w:nsid w:val="2AB87F01"/>
    <w:multiLevelType w:val="hybridMultilevel"/>
    <w:tmpl w:val="552A83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F02BFA"/>
    <w:multiLevelType w:val="hybridMultilevel"/>
    <w:tmpl w:val="A954A4B2"/>
    <w:lvl w:ilvl="0" w:tplc="B846FCEC">
      <w:start w:val="1"/>
      <w:numFmt w:val="bullet"/>
      <w:lvlText w:val="–"/>
      <w:lvlJc w:val="left"/>
      <w:pPr>
        <w:tabs>
          <w:tab w:val="num" w:pos="720"/>
        </w:tabs>
        <w:ind w:left="720" w:hanging="360"/>
      </w:pPr>
      <w:rPr>
        <w:rFonts w:ascii="Arial" w:hAnsi="Arial" w:hint="default"/>
      </w:rPr>
    </w:lvl>
    <w:lvl w:ilvl="1" w:tplc="90521B90">
      <w:start w:val="1"/>
      <w:numFmt w:val="bullet"/>
      <w:lvlText w:val="–"/>
      <w:lvlJc w:val="left"/>
      <w:pPr>
        <w:tabs>
          <w:tab w:val="num" w:pos="1440"/>
        </w:tabs>
        <w:ind w:left="1440" w:hanging="360"/>
      </w:pPr>
      <w:rPr>
        <w:rFonts w:ascii="Arial" w:hAnsi="Arial" w:hint="default"/>
      </w:rPr>
    </w:lvl>
    <w:lvl w:ilvl="2" w:tplc="CBB43A82" w:tentative="1">
      <w:start w:val="1"/>
      <w:numFmt w:val="bullet"/>
      <w:lvlText w:val="–"/>
      <w:lvlJc w:val="left"/>
      <w:pPr>
        <w:tabs>
          <w:tab w:val="num" w:pos="2160"/>
        </w:tabs>
        <w:ind w:left="2160" w:hanging="360"/>
      </w:pPr>
      <w:rPr>
        <w:rFonts w:ascii="Arial" w:hAnsi="Arial" w:hint="default"/>
      </w:rPr>
    </w:lvl>
    <w:lvl w:ilvl="3" w:tplc="00645CFC" w:tentative="1">
      <w:start w:val="1"/>
      <w:numFmt w:val="bullet"/>
      <w:lvlText w:val="–"/>
      <w:lvlJc w:val="left"/>
      <w:pPr>
        <w:tabs>
          <w:tab w:val="num" w:pos="2880"/>
        </w:tabs>
        <w:ind w:left="2880" w:hanging="360"/>
      </w:pPr>
      <w:rPr>
        <w:rFonts w:ascii="Arial" w:hAnsi="Arial" w:hint="default"/>
      </w:rPr>
    </w:lvl>
    <w:lvl w:ilvl="4" w:tplc="BDF4C66A" w:tentative="1">
      <w:start w:val="1"/>
      <w:numFmt w:val="bullet"/>
      <w:lvlText w:val="–"/>
      <w:lvlJc w:val="left"/>
      <w:pPr>
        <w:tabs>
          <w:tab w:val="num" w:pos="3600"/>
        </w:tabs>
        <w:ind w:left="3600" w:hanging="360"/>
      </w:pPr>
      <w:rPr>
        <w:rFonts w:ascii="Arial" w:hAnsi="Arial" w:hint="default"/>
      </w:rPr>
    </w:lvl>
    <w:lvl w:ilvl="5" w:tplc="737CC980" w:tentative="1">
      <w:start w:val="1"/>
      <w:numFmt w:val="bullet"/>
      <w:lvlText w:val="–"/>
      <w:lvlJc w:val="left"/>
      <w:pPr>
        <w:tabs>
          <w:tab w:val="num" w:pos="4320"/>
        </w:tabs>
        <w:ind w:left="4320" w:hanging="360"/>
      </w:pPr>
      <w:rPr>
        <w:rFonts w:ascii="Arial" w:hAnsi="Arial" w:hint="default"/>
      </w:rPr>
    </w:lvl>
    <w:lvl w:ilvl="6" w:tplc="CB2CEC4A" w:tentative="1">
      <w:start w:val="1"/>
      <w:numFmt w:val="bullet"/>
      <w:lvlText w:val="–"/>
      <w:lvlJc w:val="left"/>
      <w:pPr>
        <w:tabs>
          <w:tab w:val="num" w:pos="5040"/>
        </w:tabs>
        <w:ind w:left="5040" w:hanging="360"/>
      </w:pPr>
      <w:rPr>
        <w:rFonts w:ascii="Arial" w:hAnsi="Arial" w:hint="default"/>
      </w:rPr>
    </w:lvl>
    <w:lvl w:ilvl="7" w:tplc="86D89352" w:tentative="1">
      <w:start w:val="1"/>
      <w:numFmt w:val="bullet"/>
      <w:lvlText w:val="–"/>
      <w:lvlJc w:val="left"/>
      <w:pPr>
        <w:tabs>
          <w:tab w:val="num" w:pos="5760"/>
        </w:tabs>
        <w:ind w:left="5760" w:hanging="360"/>
      </w:pPr>
      <w:rPr>
        <w:rFonts w:ascii="Arial" w:hAnsi="Arial" w:hint="default"/>
      </w:rPr>
    </w:lvl>
    <w:lvl w:ilvl="8" w:tplc="2AECE4C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1DC74AA"/>
    <w:multiLevelType w:val="hybridMultilevel"/>
    <w:tmpl w:val="BFBAD936"/>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8" w15:restartNumberingAfterBreak="0">
    <w:nsid w:val="33EB02F6"/>
    <w:multiLevelType w:val="hybridMultilevel"/>
    <w:tmpl w:val="7C54403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9" w15:restartNumberingAfterBreak="0">
    <w:nsid w:val="48AC3211"/>
    <w:multiLevelType w:val="hybridMultilevel"/>
    <w:tmpl w:val="16C846E8"/>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start w:val="1"/>
      <w:numFmt w:val="bullet"/>
      <w:lvlText w:val=""/>
      <w:lvlJc w:val="left"/>
      <w:pPr>
        <w:ind w:left="2208" w:hanging="360"/>
      </w:pPr>
      <w:rPr>
        <w:rFonts w:ascii="Wingdings" w:hAnsi="Wingdings" w:hint="default"/>
      </w:rPr>
    </w:lvl>
    <w:lvl w:ilvl="3" w:tplc="04090001">
      <w:start w:val="1"/>
      <w:numFmt w:val="bullet"/>
      <w:lvlText w:val=""/>
      <w:lvlJc w:val="left"/>
      <w:pPr>
        <w:ind w:left="2928" w:hanging="360"/>
      </w:pPr>
      <w:rPr>
        <w:rFonts w:ascii="Symbol" w:hAnsi="Symbol" w:hint="default"/>
      </w:rPr>
    </w:lvl>
    <w:lvl w:ilvl="4" w:tplc="04090003">
      <w:start w:val="1"/>
      <w:numFmt w:val="bullet"/>
      <w:lvlText w:val="o"/>
      <w:lvlJc w:val="left"/>
      <w:pPr>
        <w:ind w:left="3648" w:hanging="360"/>
      </w:pPr>
      <w:rPr>
        <w:rFonts w:ascii="Courier New" w:hAnsi="Courier New" w:cs="Courier New" w:hint="default"/>
      </w:rPr>
    </w:lvl>
    <w:lvl w:ilvl="5" w:tplc="04090005">
      <w:start w:val="1"/>
      <w:numFmt w:val="bullet"/>
      <w:lvlText w:val=""/>
      <w:lvlJc w:val="left"/>
      <w:pPr>
        <w:ind w:left="4368" w:hanging="360"/>
      </w:pPr>
      <w:rPr>
        <w:rFonts w:ascii="Wingdings" w:hAnsi="Wingdings" w:hint="default"/>
      </w:rPr>
    </w:lvl>
    <w:lvl w:ilvl="6" w:tplc="04090001">
      <w:start w:val="1"/>
      <w:numFmt w:val="bullet"/>
      <w:lvlText w:val=""/>
      <w:lvlJc w:val="left"/>
      <w:pPr>
        <w:ind w:left="5088" w:hanging="360"/>
      </w:pPr>
      <w:rPr>
        <w:rFonts w:ascii="Symbol" w:hAnsi="Symbol" w:hint="default"/>
      </w:rPr>
    </w:lvl>
    <w:lvl w:ilvl="7" w:tplc="04090003">
      <w:start w:val="1"/>
      <w:numFmt w:val="bullet"/>
      <w:lvlText w:val="o"/>
      <w:lvlJc w:val="left"/>
      <w:pPr>
        <w:ind w:left="5808" w:hanging="360"/>
      </w:pPr>
      <w:rPr>
        <w:rFonts w:ascii="Courier New" w:hAnsi="Courier New" w:cs="Courier New" w:hint="default"/>
      </w:rPr>
    </w:lvl>
    <w:lvl w:ilvl="8" w:tplc="04090005">
      <w:start w:val="1"/>
      <w:numFmt w:val="bullet"/>
      <w:lvlText w:val=""/>
      <w:lvlJc w:val="left"/>
      <w:pPr>
        <w:ind w:left="6528" w:hanging="360"/>
      </w:pPr>
      <w:rPr>
        <w:rFonts w:ascii="Wingdings" w:hAnsi="Wingdings" w:hint="default"/>
      </w:rPr>
    </w:lvl>
  </w:abstractNum>
  <w:abstractNum w:abstractNumId="10" w15:restartNumberingAfterBreak="0">
    <w:nsid w:val="55B96F14"/>
    <w:multiLevelType w:val="hybridMultilevel"/>
    <w:tmpl w:val="53E05456"/>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1" w15:restartNumberingAfterBreak="0">
    <w:nsid w:val="57935C95"/>
    <w:multiLevelType w:val="hybridMultilevel"/>
    <w:tmpl w:val="2E7CD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BD30355"/>
    <w:multiLevelType w:val="hybridMultilevel"/>
    <w:tmpl w:val="E0FE1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F313370"/>
    <w:multiLevelType w:val="hybridMultilevel"/>
    <w:tmpl w:val="08B6844A"/>
    <w:lvl w:ilvl="0" w:tplc="0409000F">
      <w:start w:val="1"/>
      <w:numFmt w:val="decimal"/>
      <w:lvlText w:val="%1."/>
      <w:lvlJc w:val="left"/>
      <w:pPr>
        <w:ind w:left="1287" w:hanging="360"/>
      </w:pPr>
      <w:rPr>
        <w:rFont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61EA1CE2"/>
    <w:multiLevelType w:val="hybridMultilevel"/>
    <w:tmpl w:val="9FD43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E5B6D78"/>
    <w:multiLevelType w:val="hybridMultilevel"/>
    <w:tmpl w:val="E5A4738C"/>
    <w:lvl w:ilvl="0" w:tplc="AB4E4F48">
      <w:start w:val="1"/>
      <w:numFmt w:val="bullet"/>
      <w:lvlText w:val="•"/>
      <w:lvlJc w:val="left"/>
      <w:pPr>
        <w:ind w:left="1287" w:hanging="360"/>
      </w:pPr>
      <w:rPr>
        <w:rFonts w:ascii="SimSun" w:eastAsia="SimSun" w:hAnsi="SimSun"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764D2BBB"/>
    <w:multiLevelType w:val="hybridMultilevel"/>
    <w:tmpl w:val="DE60BCF4"/>
    <w:lvl w:ilvl="0" w:tplc="AB4E4F48">
      <w:start w:val="1"/>
      <w:numFmt w:val="bullet"/>
      <w:lvlText w:val="•"/>
      <w:lvlJc w:val="left"/>
      <w:pPr>
        <w:ind w:left="1288" w:hanging="360"/>
      </w:pPr>
      <w:rPr>
        <w:rFonts w:ascii="SimSun" w:eastAsia="SimSun" w:hAnsi="SimSun" w:hint="eastAsia"/>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7" w15:restartNumberingAfterBreak="0">
    <w:nsid w:val="7DF50651"/>
    <w:multiLevelType w:val="hybridMultilevel"/>
    <w:tmpl w:val="DF90340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1"/>
  </w:num>
  <w:num w:numId="2">
    <w:abstractNumId w:val="5"/>
  </w:num>
  <w:num w:numId="3">
    <w:abstractNumId w:val="9"/>
  </w:num>
  <w:num w:numId="4">
    <w:abstractNumId w:val="14"/>
  </w:num>
  <w:num w:numId="5">
    <w:abstractNumId w:val="12"/>
  </w:num>
  <w:num w:numId="6">
    <w:abstractNumId w:val="11"/>
  </w:num>
  <w:num w:numId="7">
    <w:abstractNumId w:val="8"/>
  </w:num>
  <w:num w:numId="8">
    <w:abstractNumId w:val="17"/>
  </w:num>
  <w:num w:numId="9">
    <w:abstractNumId w:val="4"/>
  </w:num>
  <w:num w:numId="10">
    <w:abstractNumId w:val="13"/>
  </w:num>
  <w:num w:numId="11">
    <w:abstractNumId w:val="7"/>
  </w:num>
  <w:num w:numId="12">
    <w:abstractNumId w:val="2"/>
  </w:num>
  <w:num w:numId="13">
    <w:abstractNumId w:val="15"/>
  </w:num>
  <w:num w:numId="14">
    <w:abstractNumId w:val="0"/>
  </w:num>
  <w:num w:numId="15">
    <w:abstractNumId w:val="16"/>
  </w:num>
  <w:num w:numId="16">
    <w:abstractNumId w:val="3"/>
  </w:num>
  <w:num w:numId="17">
    <w:abstractNumId w:val="6"/>
  </w:num>
  <w:num w:numId="18">
    <w:abstractNumId w:val="1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characterSpacingControl w:val="doNotCompress"/>
  <w:hdrShapeDefaults>
    <o:shapedefaults v:ext="edit" spidmax="36865"/>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A73AF2"/>
    <w:rsid w:val="00001888"/>
    <w:rsid w:val="00001C4C"/>
    <w:rsid w:val="00003D39"/>
    <w:rsid w:val="00005F93"/>
    <w:rsid w:val="00010922"/>
    <w:rsid w:val="0001194F"/>
    <w:rsid w:val="00011F4C"/>
    <w:rsid w:val="00011F66"/>
    <w:rsid w:val="000124A6"/>
    <w:rsid w:val="00013455"/>
    <w:rsid w:val="000155B9"/>
    <w:rsid w:val="0001583A"/>
    <w:rsid w:val="00017C38"/>
    <w:rsid w:val="00017EB3"/>
    <w:rsid w:val="000200EB"/>
    <w:rsid w:val="00023441"/>
    <w:rsid w:val="00024D96"/>
    <w:rsid w:val="00027EF7"/>
    <w:rsid w:val="000353AD"/>
    <w:rsid w:val="00036F05"/>
    <w:rsid w:val="00040AE5"/>
    <w:rsid w:val="00041959"/>
    <w:rsid w:val="00042DB9"/>
    <w:rsid w:val="00045178"/>
    <w:rsid w:val="0004581B"/>
    <w:rsid w:val="00051248"/>
    <w:rsid w:val="00052C73"/>
    <w:rsid w:val="000532F2"/>
    <w:rsid w:val="00053AA4"/>
    <w:rsid w:val="00053C66"/>
    <w:rsid w:val="000553EB"/>
    <w:rsid w:val="00055B1C"/>
    <w:rsid w:val="000627DD"/>
    <w:rsid w:val="000629FD"/>
    <w:rsid w:val="00063BF6"/>
    <w:rsid w:val="00065282"/>
    <w:rsid w:val="00065A8B"/>
    <w:rsid w:val="00065C5F"/>
    <w:rsid w:val="00067FE4"/>
    <w:rsid w:val="000703BD"/>
    <w:rsid w:val="0007461A"/>
    <w:rsid w:val="00075BFA"/>
    <w:rsid w:val="00076F85"/>
    <w:rsid w:val="00085372"/>
    <w:rsid w:val="00085411"/>
    <w:rsid w:val="00085957"/>
    <w:rsid w:val="0009115D"/>
    <w:rsid w:val="00091660"/>
    <w:rsid w:val="00092EB9"/>
    <w:rsid w:val="0009445D"/>
    <w:rsid w:val="000946FA"/>
    <w:rsid w:val="00094BC2"/>
    <w:rsid w:val="00094D42"/>
    <w:rsid w:val="000952FD"/>
    <w:rsid w:val="00096BAA"/>
    <w:rsid w:val="000A11A9"/>
    <w:rsid w:val="000A1C2A"/>
    <w:rsid w:val="000A36AA"/>
    <w:rsid w:val="000A4CDB"/>
    <w:rsid w:val="000A5615"/>
    <w:rsid w:val="000B0E01"/>
    <w:rsid w:val="000B1D83"/>
    <w:rsid w:val="000B2FEE"/>
    <w:rsid w:val="000B4CC0"/>
    <w:rsid w:val="000B4FF7"/>
    <w:rsid w:val="000B5546"/>
    <w:rsid w:val="000B5696"/>
    <w:rsid w:val="000B6B00"/>
    <w:rsid w:val="000C4910"/>
    <w:rsid w:val="000C4D5B"/>
    <w:rsid w:val="000C534E"/>
    <w:rsid w:val="000D00A8"/>
    <w:rsid w:val="000D15E8"/>
    <w:rsid w:val="000D1B1F"/>
    <w:rsid w:val="000D235A"/>
    <w:rsid w:val="000D2F45"/>
    <w:rsid w:val="000D34FF"/>
    <w:rsid w:val="000D3B8F"/>
    <w:rsid w:val="000D437D"/>
    <w:rsid w:val="000D5A6C"/>
    <w:rsid w:val="000D5DFC"/>
    <w:rsid w:val="000D72AD"/>
    <w:rsid w:val="000E035C"/>
    <w:rsid w:val="000E1CAE"/>
    <w:rsid w:val="000E2B7A"/>
    <w:rsid w:val="000E4736"/>
    <w:rsid w:val="000E5759"/>
    <w:rsid w:val="000E5BD7"/>
    <w:rsid w:val="000E62B9"/>
    <w:rsid w:val="000E6DD2"/>
    <w:rsid w:val="000E7746"/>
    <w:rsid w:val="000F364D"/>
    <w:rsid w:val="000F3DE0"/>
    <w:rsid w:val="000F3FCB"/>
    <w:rsid w:val="000F4C51"/>
    <w:rsid w:val="000F7CE2"/>
    <w:rsid w:val="00100244"/>
    <w:rsid w:val="001009C1"/>
    <w:rsid w:val="001021F6"/>
    <w:rsid w:val="0010295D"/>
    <w:rsid w:val="00103456"/>
    <w:rsid w:val="00104301"/>
    <w:rsid w:val="001045F6"/>
    <w:rsid w:val="00104C62"/>
    <w:rsid w:val="001053AF"/>
    <w:rsid w:val="001057E4"/>
    <w:rsid w:val="00106180"/>
    <w:rsid w:val="00106492"/>
    <w:rsid w:val="00107C24"/>
    <w:rsid w:val="001102B8"/>
    <w:rsid w:val="00112867"/>
    <w:rsid w:val="0011370F"/>
    <w:rsid w:val="00117E37"/>
    <w:rsid w:val="00122F51"/>
    <w:rsid w:val="00124278"/>
    <w:rsid w:val="001249B3"/>
    <w:rsid w:val="00124F09"/>
    <w:rsid w:val="00124FD2"/>
    <w:rsid w:val="001253A0"/>
    <w:rsid w:val="001302EB"/>
    <w:rsid w:val="00131148"/>
    <w:rsid w:val="00131F1B"/>
    <w:rsid w:val="0013498B"/>
    <w:rsid w:val="00135FF6"/>
    <w:rsid w:val="00142A74"/>
    <w:rsid w:val="00142A99"/>
    <w:rsid w:val="00142F86"/>
    <w:rsid w:val="00143177"/>
    <w:rsid w:val="00143658"/>
    <w:rsid w:val="00144B89"/>
    <w:rsid w:val="0014645C"/>
    <w:rsid w:val="00147562"/>
    <w:rsid w:val="00150268"/>
    <w:rsid w:val="0015050C"/>
    <w:rsid w:val="001507E0"/>
    <w:rsid w:val="00150FD3"/>
    <w:rsid w:val="001539B0"/>
    <w:rsid w:val="001543CF"/>
    <w:rsid w:val="0015490D"/>
    <w:rsid w:val="001549B6"/>
    <w:rsid w:val="0015554A"/>
    <w:rsid w:val="00155685"/>
    <w:rsid w:val="00155773"/>
    <w:rsid w:val="00155941"/>
    <w:rsid w:val="00156F8D"/>
    <w:rsid w:val="001607AD"/>
    <w:rsid w:val="00162A57"/>
    <w:rsid w:val="00162F85"/>
    <w:rsid w:val="00167727"/>
    <w:rsid w:val="00167D1F"/>
    <w:rsid w:val="00170B99"/>
    <w:rsid w:val="00172A0F"/>
    <w:rsid w:val="001737D9"/>
    <w:rsid w:val="00173C94"/>
    <w:rsid w:val="00173F16"/>
    <w:rsid w:val="001740B4"/>
    <w:rsid w:val="00174345"/>
    <w:rsid w:val="00174F24"/>
    <w:rsid w:val="00175A7A"/>
    <w:rsid w:val="00175E4E"/>
    <w:rsid w:val="00177A14"/>
    <w:rsid w:val="0018004A"/>
    <w:rsid w:val="001806FA"/>
    <w:rsid w:val="00181F41"/>
    <w:rsid w:val="00184A85"/>
    <w:rsid w:val="001862A6"/>
    <w:rsid w:val="0018677E"/>
    <w:rsid w:val="00187218"/>
    <w:rsid w:val="00190B02"/>
    <w:rsid w:val="00190C6C"/>
    <w:rsid w:val="001910FC"/>
    <w:rsid w:val="001916A4"/>
    <w:rsid w:val="00191CCD"/>
    <w:rsid w:val="00192691"/>
    <w:rsid w:val="0019455F"/>
    <w:rsid w:val="00194D12"/>
    <w:rsid w:val="0019579A"/>
    <w:rsid w:val="00195D5F"/>
    <w:rsid w:val="00196DBD"/>
    <w:rsid w:val="00197D40"/>
    <w:rsid w:val="001A0635"/>
    <w:rsid w:val="001A0A87"/>
    <w:rsid w:val="001A4524"/>
    <w:rsid w:val="001A4683"/>
    <w:rsid w:val="001A52BB"/>
    <w:rsid w:val="001A62A5"/>
    <w:rsid w:val="001A6A05"/>
    <w:rsid w:val="001B363A"/>
    <w:rsid w:val="001B427D"/>
    <w:rsid w:val="001B579F"/>
    <w:rsid w:val="001B62BD"/>
    <w:rsid w:val="001C17B6"/>
    <w:rsid w:val="001C41AB"/>
    <w:rsid w:val="001C4986"/>
    <w:rsid w:val="001C4BF2"/>
    <w:rsid w:val="001C5A7E"/>
    <w:rsid w:val="001D257C"/>
    <w:rsid w:val="001D29CC"/>
    <w:rsid w:val="001D430F"/>
    <w:rsid w:val="001D5B4C"/>
    <w:rsid w:val="001D5C26"/>
    <w:rsid w:val="001E027A"/>
    <w:rsid w:val="001E160E"/>
    <w:rsid w:val="001E4C83"/>
    <w:rsid w:val="001E5079"/>
    <w:rsid w:val="001E5E47"/>
    <w:rsid w:val="001E633E"/>
    <w:rsid w:val="001E6A15"/>
    <w:rsid w:val="001E6B2B"/>
    <w:rsid w:val="001F08A9"/>
    <w:rsid w:val="001F0FCC"/>
    <w:rsid w:val="001F2C71"/>
    <w:rsid w:val="001F36A2"/>
    <w:rsid w:val="001F3963"/>
    <w:rsid w:val="001F3E10"/>
    <w:rsid w:val="001F4E43"/>
    <w:rsid w:val="001F5CF3"/>
    <w:rsid w:val="001F70A4"/>
    <w:rsid w:val="002012DB"/>
    <w:rsid w:val="00203D65"/>
    <w:rsid w:val="00204298"/>
    <w:rsid w:val="002056CB"/>
    <w:rsid w:val="00206812"/>
    <w:rsid w:val="00207DF6"/>
    <w:rsid w:val="002103FC"/>
    <w:rsid w:val="002143C2"/>
    <w:rsid w:val="00214420"/>
    <w:rsid w:val="00214F29"/>
    <w:rsid w:val="00214FB5"/>
    <w:rsid w:val="00216288"/>
    <w:rsid w:val="00221265"/>
    <w:rsid w:val="00221717"/>
    <w:rsid w:val="00222B9C"/>
    <w:rsid w:val="00225AA7"/>
    <w:rsid w:val="00227CB6"/>
    <w:rsid w:val="00232077"/>
    <w:rsid w:val="0023214B"/>
    <w:rsid w:val="00234A09"/>
    <w:rsid w:val="00234A41"/>
    <w:rsid w:val="00236704"/>
    <w:rsid w:val="00241280"/>
    <w:rsid w:val="00241F11"/>
    <w:rsid w:val="00242955"/>
    <w:rsid w:val="002433BA"/>
    <w:rsid w:val="00244433"/>
    <w:rsid w:val="0024449F"/>
    <w:rsid w:val="00245616"/>
    <w:rsid w:val="00246BB9"/>
    <w:rsid w:val="00247622"/>
    <w:rsid w:val="00252B7E"/>
    <w:rsid w:val="00253F3D"/>
    <w:rsid w:val="00254DCC"/>
    <w:rsid w:val="00255D1B"/>
    <w:rsid w:val="002565F3"/>
    <w:rsid w:val="00257D92"/>
    <w:rsid w:val="00262C8C"/>
    <w:rsid w:val="00262D2F"/>
    <w:rsid w:val="002631D0"/>
    <w:rsid w:val="002658F0"/>
    <w:rsid w:val="00266B95"/>
    <w:rsid w:val="00266D5F"/>
    <w:rsid w:val="00267D3A"/>
    <w:rsid w:val="00271102"/>
    <w:rsid w:val="002720F6"/>
    <w:rsid w:val="002723AE"/>
    <w:rsid w:val="00272668"/>
    <w:rsid w:val="00275F08"/>
    <w:rsid w:val="00282E43"/>
    <w:rsid w:val="00282F42"/>
    <w:rsid w:val="00284AA6"/>
    <w:rsid w:val="00290EB5"/>
    <w:rsid w:val="00292940"/>
    <w:rsid w:val="00292CCC"/>
    <w:rsid w:val="00293170"/>
    <w:rsid w:val="002932F7"/>
    <w:rsid w:val="002942C0"/>
    <w:rsid w:val="00295E51"/>
    <w:rsid w:val="00295E5E"/>
    <w:rsid w:val="00295E8D"/>
    <w:rsid w:val="002A1486"/>
    <w:rsid w:val="002A202E"/>
    <w:rsid w:val="002A2FBC"/>
    <w:rsid w:val="002A392D"/>
    <w:rsid w:val="002A4D70"/>
    <w:rsid w:val="002A555A"/>
    <w:rsid w:val="002A6466"/>
    <w:rsid w:val="002A6567"/>
    <w:rsid w:val="002B072E"/>
    <w:rsid w:val="002B0E88"/>
    <w:rsid w:val="002B205A"/>
    <w:rsid w:val="002B2097"/>
    <w:rsid w:val="002B43DF"/>
    <w:rsid w:val="002B521C"/>
    <w:rsid w:val="002C1909"/>
    <w:rsid w:val="002C1C95"/>
    <w:rsid w:val="002C51B9"/>
    <w:rsid w:val="002C5B6B"/>
    <w:rsid w:val="002C71EF"/>
    <w:rsid w:val="002D1433"/>
    <w:rsid w:val="002D2689"/>
    <w:rsid w:val="002D3EDB"/>
    <w:rsid w:val="002D6067"/>
    <w:rsid w:val="002D655E"/>
    <w:rsid w:val="002D6F97"/>
    <w:rsid w:val="002D7D16"/>
    <w:rsid w:val="002E4FC8"/>
    <w:rsid w:val="002E5B3D"/>
    <w:rsid w:val="002E6354"/>
    <w:rsid w:val="002E73B3"/>
    <w:rsid w:val="002E7C2F"/>
    <w:rsid w:val="002F01F6"/>
    <w:rsid w:val="002F275D"/>
    <w:rsid w:val="002F2F83"/>
    <w:rsid w:val="002F46F7"/>
    <w:rsid w:val="002F732D"/>
    <w:rsid w:val="00300462"/>
    <w:rsid w:val="00300C80"/>
    <w:rsid w:val="00300E3D"/>
    <w:rsid w:val="00305ED6"/>
    <w:rsid w:val="0030640A"/>
    <w:rsid w:val="00307A6F"/>
    <w:rsid w:val="00310753"/>
    <w:rsid w:val="0031309E"/>
    <w:rsid w:val="0031638F"/>
    <w:rsid w:val="00316530"/>
    <w:rsid w:val="00316805"/>
    <w:rsid w:val="00316B11"/>
    <w:rsid w:val="00316F93"/>
    <w:rsid w:val="00317CB3"/>
    <w:rsid w:val="00321D48"/>
    <w:rsid w:val="003225F1"/>
    <w:rsid w:val="00322BFC"/>
    <w:rsid w:val="00324B1E"/>
    <w:rsid w:val="00331523"/>
    <w:rsid w:val="00331B27"/>
    <w:rsid w:val="00331B49"/>
    <w:rsid w:val="00331DB3"/>
    <w:rsid w:val="00332B16"/>
    <w:rsid w:val="00333616"/>
    <w:rsid w:val="00333B6C"/>
    <w:rsid w:val="0033513B"/>
    <w:rsid w:val="003358CA"/>
    <w:rsid w:val="00337EC4"/>
    <w:rsid w:val="003400D9"/>
    <w:rsid w:val="00342262"/>
    <w:rsid w:val="0034272F"/>
    <w:rsid w:val="00344F24"/>
    <w:rsid w:val="00345050"/>
    <w:rsid w:val="00346FB8"/>
    <w:rsid w:val="0035185D"/>
    <w:rsid w:val="00355575"/>
    <w:rsid w:val="00355C00"/>
    <w:rsid w:val="003567CF"/>
    <w:rsid w:val="003572BA"/>
    <w:rsid w:val="00357CDE"/>
    <w:rsid w:val="00360A49"/>
    <w:rsid w:val="00361114"/>
    <w:rsid w:val="00361BDE"/>
    <w:rsid w:val="003621EF"/>
    <w:rsid w:val="00364E60"/>
    <w:rsid w:val="003702E8"/>
    <w:rsid w:val="003705E2"/>
    <w:rsid w:val="00370617"/>
    <w:rsid w:val="003712DE"/>
    <w:rsid w:val="003727B8"/>
    <w:rsid w:val="003732D8"/>
    <w:rsid w:val="00373912"/>
    <w:rsid w:val="00373C8B"/>
    <w:rsid w:val="003765A0"/>
    <w:rsid w:val="00376AF2"/>
    <w:rsid w:val="003779CD"/>
    <w:rsid w:val="00384A15"/>
    <w:rsid w:val="00390F86"/>
    <w:rsid w:val="00394E39"/>
    <w:rsid w:val="00395315"/>
    <w:rsid w:val="00396914"/>
    <w:rsid w:val="003A0395"/>
    <w:rsid w:val="003A216D"/>
    <w:rsid w:val="003A4FB1"/>
    <w:rsid w:val="003B05A8"/>
    <w:rsid w:val="003B0CC8"/>
    <w:rsid w:val="003B1704"/>
    <w:rsid w:val="003B307D"/>
    <w:rsid w:val="003B3FE2"/>
    <w:rsid w:val="003B4B0F"/>
    <w:rsid w:val="003B59C2"/>
    <w:rsid w:val="003B5D89"/>
    <w:rsid w:val="003B5FE8"/>
    <w:rsid w:val="003B618B"/>
    <w:rsid w:val="003B7679"/>
    <w:rsid w:val="003C5132"/>
    <w:rsid w:val="003C7400"/>
    <w:rsid w:val="003D0253"/>
    <w:rsid w:val="003D6F52"/>
    <w:rsid w:val="003D712C"/>
    <w:rsid w:val="003D7CC2"/>
    <w:rsid w:val="003E2AED"/>
    <w:rsid w:val="003E3889"/>
    <w:rsid w:val="003E39ED"/>
    <w:rsid w:val="003E711E"/>
    <w:rsid w:val="003E7B43"/>
    <w:rsid w:val="003F0E9A"/>
    <w:rsid w:val="003F4C52"/>
    <w:rsid w:val="003F5DF8"/>
    <w:rsid w:val="003F69F7"/>
    <w:rsid w:val="00401F19"/>
    <w:rsid w:val="00403ED0"/>
    <w:rsid w:val="00405438"/>
    <w:rsid w:val="00405966"/>
    <w:rsid w:val="00413CA8"/>
    <w:rsid w:val="004149C3"/>
    <w:rsid w:val="004152B4"/>
    <w:rsid w:val="00416D77"/>
    <w:rsid w:val="00421B1D"/>
    <w:rsid w:val="00421D97"/>
    <w:rsid w:val="00421F6B"/>
    <w:rsid w:val="0042222E"/>
    <w:rsid w:val="00422B53"/>
    <w:rsid w:val="00426796"/>
    <w:rsid w:val="00426C8C"/>
    <w:rsid w:val="00427FD4"/>
    <w:rsid w:val="0043034F"/>
    <w:rsid w:val="0043050F"/>
    <w:rsid w:val="0043253E"/>
    <w:rsid w:val="00433295"/>
    <w:rsid w:val="00433CCB"/>
    <w:rsid w:val="00433EB7"/>
    <w:rsid w:val="00434D81"/>
    <w:rsid w:val="00436A1D"/>
    <w:rsid w:val="00440799"/>
    <w:rsid w:val="00441219"/>
    <w:rsid w:val="00441291"/>
    <w:rsid w:val="0044171D"/>
    <w:rsid w:val="004426A6"/>
    <w:rsid w:val="004448AB"/>
    <w:rsid w:val="00447C8A"/>
    <w:rsid w:val="004530A1"/>
    <w:rsid w:val="00455FEC"/>
    <w:rsid w:val="004564B8"/>
    <w:rsid w:val="0046132A"/>
    <w:rsid w:val="00461770"/>
    <w:rsid w:val="004640BA"/>
    <w:rsid w:val="00465B10"/>
    <w:rsid w:val="00465DF6"/>
    <w:rsid w:val="00466D7F"/>
    <w:rsid w:val="0046712D"/>
    <w:rsid w:val="00467337"/>
    <w:rsid w:val="00470794"/>
    <w:rsid w:val="004708EF"/>
    <w:rsid w:val="00473805"/>
    <w:rsid w:val="00475200"/>
    <w:rsid w:val="00475ED9"/>
    <w:rsid w:val="00477D9F"/>
    <w:rsid w:val="00480E4C"/>
    <w:rsid w:val="004812CD"/>
    <w:rsid w:val="004847BD"/>
    <w:rsid w:val="00487D05"/>
    <w:rsid w:val="00487F0A"/>
    <w:rsid w:val="00491B22"/>
    <w:rsid w:val="00494CBF"/>
    <w:rsid w:val="00494E74"/>
    <w:rsid w:val="0049540D"/>
    <w:rsid w:val="0049556F"/>
    <w:rsid w:val="004957F4"/>
    <w:rsid w:val="00495B09"/>
    <w:rsid w:val="004976C5"/>
    <w:rsid w:val="004A16C1"/>
    <w:rsid w:val="004A31AB"/>
    <w:rsid w:val="004A5BF0"/>
    <w:rsid w:val="004A601B"/>
    <w:rsid w:val="004A6C76"/>
    <w:rsid w:val="004B2BFE"/>
    <w:rsid w:val="004B3004"/>
    <w:rsid w:val="004B611A"/>
    <w:rsid w:val="004C0E5F"/>
    <w:rsid w:val="004C1E3A"/>
    <w:rsid w:val="004C39D5"/>
    <w:rsid w:val="004C64BD"/>
    <w:rsid w:val="004D0311"/>
    <w:rsid w:val="004D04F9"/>
    <w:rsid w:val="004D05EF"/>
    <w:rsid w:val="004D0EFF"/>
    <w:rsid w:val="004D3E91"/>
    <w:rsid w:val="004D529B"/>
    <w:rsid w:val="004E09E4"/>
    <w:rsid w:val="004E2B4B"/>
    <w:rsid w:val="004E2F6D"/>
    <w:rsid w:val="004E3927"/>
    <w:rsid w:val="004E41E3"/>
    <w:rsid w:val="004E4887"/>
    <w:rsid w:val="004E4955"/>
    <w:rsid w:val="004E6F7A"/>
    <w:rsid w:val="004E7BC9"/>
    <w:rsid w:val="004F22BB"/>
    <w:rsid w:val="004F3668"/>
    <w:rsid w:val="004F5C89"/>
    <w:rsid w:val="004F70BC"/>
    <w:rsid w:val="004F77A6"/>
    <w:rsid w:val="00502D59"/>
    <w:rsid w:val="00503AD1"/>
    <w:rsid w:val="00503FF7"/>
    <w:rsid w:val="00505955"/>
    <w:rsid w:val="005059EE"/>
    <w:rsid w:val="005072BA"/>
    <w:rsid w:val="005109F5"/>
    <w:rsid w:val="0051325B"/>
    <w:rsid w:val="00515004"/>
    <w:rsid w:val="0051555B"/>
    <w:rsid w:val="00516C88"/>
    <w:rsid w:val="00517915"/>
    <w:rsid w:val="00520902"/>
    <w:rsid w:val="00521FCE"/>
    <w:rsid w:val="0052200C"/>
    <w:rsid w:val="005226D7"/>
    <w:rsid w:val="005266D0"/>
    <w:rsid w:val="005266E9"/>
    <w:rsid w:val="0052689A"/>
    <w:rsid w:val="0052791F"/>
    <w:rsid w:val="005324E5"/>
    <w:rsid w:val="005340C0"/>
    <w:rsid w:val="00535129"/>
    <w:rsid w:val="00537F65"/>
    <w:rsid w:val="005424C8"/>
    <w:rsid w:val="0054550E"/>
    <w:rsid w:val="00547527"/>
    <w:rsid w:val="005515B0"/>
    <w:rsid w:val="005559BC"/>
    <w:rsid w:val="00560D26"/>
    <w:rsid w:val="0056163C"/>
    <w:rsid w:val="005635E1"/>
    <w:rsid w:val="00566A9D"/>
    <w:rsid w:val="005722FF"/>
    <w:rsid w:val="00572C7D"/>
    <w:rsid w:val="005734B2"/>
    <w:rsid w:val="00574722"/>
    <w:rsid w:val="005748DF"/>
    <w:rsid w:val="005768FE"/>
    <w:rsid w:val="005806E2"/>
    <w:rsid w:val="00583831"/>
    <w:rsid w:val="0058445D"/>
    <w:rsid w:val="00585012"/>
    <w:rsid w:val="005865DF"/>
    <w:rsid w:val="00587CCC"/>
    <w:rsid w:val="00590862"/>
    <w:rsid w:val="00590D9F"/>
    <w:rsid w:val="005917E4"/>
    <w:rsid w:val="00592813"/>
    <w:rsid w:val="00593056"/>
    <w:rsid w:val="00593B3B"/>
    <w:rsid w:val="005A0D71"/>
    <w:rsid w:val="005A15EA"/>
    <w:rsid w:val="005A41B1"/>
    <w:rsid w:val="005A5570"/>
    <w:rsid w:val="005A7FD6"/>
    <w:rsid w:val="005B1303"/>
    <w:rsid w:val="005B1696"/>
    <w:rsid w:val="005B20E8"/>
    <w:rsid w:val="005B3D29"/>
    <w:rsid w:val="005B4374"/>
    <w:rsid w:val="005B57B2"/>
    <w:rsid w:val="005B7E31"/>
    <w:rsid w:val="005C06E9"/>
    <w:rsid w:val="005C0CBD"/>
    <w:rsid w:val="005C1FDF"/>
    <w:rsid w:val="005C24AB"/>
    <w:rsid w:val="005C356C"/>
    <w:rsid w:val="005C597E"/>
    <w:rsid w:val="005C7C0F"/>
    <w:rsid w:val="005D28A7"/>
    <w:rsid w:val="005D2CD0"/>
    <w:rsid w:val="005D5851"/>
    <w:rsid w:val="005E0052"/>
    <w:rsid w:val="005E232D"/>
    <w:rsid w:val="005E25B8"/>
    <w:rsid w:val="005E41E1"/>
    <w:rsid w:val="005E6D38"/>
    <w:rsid w:val="005E762A"/>
    <w:rsid w:val="005F0967"/>
    <w:rsid w:val="005F24AD"/>
    <w:rsid w:val="005F2CF5"/>
    <w:rsid w:val="005F79A9"/>
    <w:rsid w:val="00600F57"/>
    <w:rsid w:val="00601836"/>
    <w:rsid w:val="00601A67"/>
    <w:rsid w:val="00602705"/>
    <w:rsid w:val="006032C0"/>
    <w:rsid w:val="00604512"/>
    <w:rsid w:val="006058DA"/>
    <w:rsid w:val="00606D6A"/>
    <w:rsid w:val="00611FCD"/>
    <w:rsid w:val="006135CF"/>
    <w:rsid w:val="0061399E"/>
    <w:rsid w:val="00614A7D"/>
    <w:rsid w:val="00615773"/>
    <w:rsid w:val="0061578C"/>
    <w:rsid w:val="00616A16"/>
    <w:rsid w:val="00617702"/>
    <w:rsid w:val="00617D0F"/>
    <w:rsid w:val="00621020"/>
    <w:rsid w:val="006219C5"/>
    <w:rsid w:val="00622539"/>
    <w:rsid w:val="006227C7"/>
    <w:rsid w:val="006231CD"/>
    <w:rsid w:val="0062393F"/>
    <w:rsid w:val="00624E1F"/>
    <w:rsid w:val="00624F37"/>
    <w:rsid w:val="00624F50"/>
    <w:rsid w:val="00627F05"/>
    <w:rsid w:val="0063009F"/>
    <w:rsid w:val="00630C35"/>
    <w:rsid w:val="00631939"/>
    <w:rsid w:val="00632169"/>
    <w:rsid w:val="00632803"/>
    <w:rsid w:val="00634BC8"/>
    <w:rsid w:val="006354C0"/>
    <w:rsid w:val="006356AB"/>
    <w:rsid w:val="0063696C"/>
    <w:rsid w:val="00637191"/>
    <w:rsid w:val="00642708"/>
    <w:rsid w:val="00644231"/>
    <w:rsid w:val="00644A40"/>
    <w:rsid w:val="00644D7A"/>
    <w:rsid w:val="006457E9"/>
    <w:rsid w:val="006476E5"/>
    <w:rsid w:val="006502BE"/>
    <w:rsid w:val="006534DB"/>
    <w:rsid w:val="00655D3D"/>
    <w:rsid w:val="0066047D"/>
    <w:rsid w:val="00660484"/>
    <w:rsid w:val="006625C5"/>
    <w:rsid w:val="006717FC"/>
    <w:rsid w:val="006720CC"/>
    <w:rsid w:val="0067409D"/>
    <w:rsid w:val="00676952"/>
    <w:rsid w:val="006777AE"/>
    <w:rsid w:val="006814B5"/>
    <w:rsid w:val="0068167F"/>
    <w:rsid w:val="00685F43"/>
    <w:rsid w:val="00691175"/>
    <w:rsid w:val="0069259D"/>
    <w:rsid w:val="00693CDA"/>
    <w:rsid w:val="006A33D4"/>
    <w:rsid w:val="006B01F7"/>
    <w:rsid w:val="006B047F"/>
    <w:rsid w:val="006B085F"/>
    <w:rsid w:val="006B101C"/>
    <w:rsid w:val="006B12DA"/>
    <w:rsid w:val="006B23B0"/>
    <w:rsid w:val="006B391D"/>
    <w:rsid w:val="006B6B9F"/>
    <w:rsid w:val="006B7556"/>
    <w:rsid w:val="006B76E4"/>
    <w:rsid w:val="006C02D2"/>
    <w:rsid w:val="006C47CE"/>
    <w:rsid w:val="006D0A13"/>
    <w:rsid w:val="006D44B5"/>
    <w:rsid w:val="006D467E"/>
    <w:rsid w:val="006D4FE7"/>
    <w:rsid w:val="006D5E30"/>
    <w:rsid w:val="006E0653"/>
    <w:rsid w:val="006E1661"/>
    <w:rsid w:val="006E475D"/>
    <w:rsid w:val="006E4A33"/>
    <w:rsid w:val="006F08DA"/>
    <w:rsid w:val="006F0BC7"/>
    <w:rsid w:val="006F4F34"/>
    <w:rsid w:val="006F5FDD"/>
    <w:rsid w:val="006F6CD2"/>
    <w:rsid w:val="006F6D39"/>
    <w:rsid w:val="006F71A4"/>
    <w:rsid w:val="00701AC8"/>
    <w:rsid w:val="007022D6"/>
    <w:rsid w:val="007052A8"/>
    <w:rsid w:val="007055B2"/>
    <w:rsid w:val="00705B54"/>
    <w:rsid w:val="00706DE6"/>
    <w:rsid w:val="0070796B"/>
    <w:rsid w:val="00711365"/>
    <w:rsid w:val="00711956"/>
    <w:rsid w:val="007149D7"/>
    <w:rsid w:val="00714E51"/>
    <w:rsid w:val="007153A3"/>
    <w:rsid w:val="007166FE"/>
    <w:rsid w:val="00717EC4"/>
    <w:rsid w:val="0072079A"/>
    <w:rsid w:val="0072415C"/>
    <w:rsid w:val="00724351"/>
    <w:rsid w:val="00725A69"/>
    <w:rsid w:val="00726622"/>
    <w:rsid w:val="00726C16"/>
    <w:rsid w:val="00727D12"/>
    <w:rsid w:val="00731499"/>
    <w:rsid w:val="00731CC5"/>
    <w:rsid w:val="00732B63"/>
    <w:rsid w:val="00732D0E"/>
    <w:rsid w:val="007339C2"/>
    <w:rsid w:val="00733D4F"/>
    <w:rsid w:val="00740C3A"/>
    <w:rsid w:val="00741395"/>
    <w:rsid w:val="00743693"/>
    <w:rsid w:val="0074573E"/>
    <w:rsid w:val="0075034F"/>
    <w:rsid w:val="007511EA"/>
    <w:rsid w:val="0075331D"/>
    <w:rsid w:val="00754B77"/>
    <w:rsid w:val="00755071"/>
    <w:rsid w:val="00756C43"/>
    <w:rsid w:val="007626A3"/>
    <w:rsid w:val="007633BC"/>
    <w:rsid w:val="00764B68"/>
    <w:rsid w:val="00766121"/>
    <w:rsid w:val="00766477"/>
    <w:rsid w:val="00772878"/>
    <w:rsid w:val="00774DF5"/>
    <w:rsid w:val="00775E0B"/>
    <w:rsid w:val="007807E1"/>
    <w:rsid w:val="00781BA0"/>
    <w:rsid w:val="00791BDC"/>
    <w:rsid w:val="007940A9"/>
    <w:rsid w:val="00797684"/>
    <w:rsid w:val="00797A38"/>
    <w:rsid w:val="007A2398"/>
    <w:rsid w:val="007A27D4"/>
    <w:rsid w:val="007A7BF0"/>
    <w:rsid w:val="007B23D4"/>
    <w:rsid w:val="007B5A95"/>
    <w:rsid w:val="007B6853"/>
    <w:rsid w:val="007C2F19"/>
    <w:rsid w:val="007C2F38"/>
    <w:rsid w:val="007C3642"/>
    <w:rsid w:val="007C4070"/>
    <w:rsid w:val="007C68F3"/>
    <w:rsid w:val="007C69DE"/>
    <w:rsid w:val="007C6AED"/>
    <w:rsid w:val="007D10B7"/>
    <w:rsid w:val="007D1446"/>
    <w:rsid w:val="007D4BF6"/>
    <w:rsid w:val="007D55DB"/>
    <w:rsid w:val="007D71AD"/>
    <w:rsid w:val="007D76F2"/>
    <w:rsid w:val="007E089D"/>
    <w:rsid w:val="007E2622"/>
    <w:rsid w:val="007E2F64"/>
    <w:rsid w:val="007E5F83"/>
    <w:rsid w:val="007E767B"/>
    <w:rsid w:val="007E7F43"/>
    <w:rsid w:val="007F38C5"/>
    <w:rsid w:val="007F5938"/>
    <w:rsid w:val="007F7F2E"/>
    <w:rsid w:val="0080175B"/>
    <w:rsid w:val="008075CC"/>
    <w:rsid w:val="00811591"/>
    <w:rsid w:val="008123CF"/>
    <w:rsid w:val="00813580"/>
    <w:rsid w:val="00813ABA"/>
    <w:rsid w:val="00815528"/>
    <w:rsid w:val="00815FE4"/>
    <w:rsid w:val="00817B80"/>
    <w:rsid w:val="0082275E"/>
    <w:rsid w:val="00823E1B"/>
    <w:rsid w:val="008242CA"/>
    <w:rsid w:val="008245D8"/>
    <w:rsid w:val="00825482"/>
    <w:rsid w:val="00826C44"/>
    <w:rsid w:val="0083043F"/>
    <w:rsid w:val="0083069F"/>
    <w:rsid w:val="00831533"/>
    <w:rsid w:val="00831DDE"/>
    <w:rsid w:val="00833628"/>
    <w:rsid w:val="00840449"/>
    <w:rsid w:val="00841010"/>
    <w:rsid w:val="008434B1"/>
    <w:rsid w:val="0084374D"/>
    <w:rsid w:val="00843F23"/>
    <w:rsid w:val="0084638B"/>
    <w:rsid w:val="00850DD6"/>
    <w:rsid w:val="00851B3A"/>
    <w:rsid w:val="0085350E"/>
    <w:rsid w:val="00853AAE"/>
    <w:rsid w:val="00854295"/>
    <w:rsid w:val="00854510"/>
    <w:rsid w:val="00855608"/>
    <w:rsid w:val="0085629A"/>
    <w:rsid w:val="00862DA5"/>
    <w:rsid w:val="00863843"/>
    <w:rsid w:val="00864158"/>
    <w:rsid w:val="00864F8E"/>
    <w:rsid w:val="00865E0A"/>
    <w:rsid w:val="0087195F"/>
    <w:rsid w:val="008735BA"/>
    <w:rsid w:val="00873DE4"/>
    <w:rsid w:val="008744A4"/>
    <w:rsid w:val="008766EC"/>
    <w:rsid w:val="00877A08"/>
    <w:rsid w:val="00880EA6"/>
    <w:rsid w:val="00881F54"/>
    <w:rsid w:val="008820B9"/>
    <w:rsid w:val="008834D4"/>
    <w:rsid w:val="00885174"/>
    <w:rsid w:val="00886C1C"/>
    <w:rsid w:val="0088782F"/>
    <w:rsid w:val="00890062"/>
    <w:rsid w:val="0089738D"/>
    <w:rsid w:val="008A483A"/>
    <w:rsid w:val="008A4FC6"/>
    <w:rsid w:val="008A55AB"/>
    <w:rsid w:val="008B0849"/>
    <w:rsid w:val="008B2DB4"/>
    <w:rsid w:val="008B46F2"/>
    <w:rsid w:val="008B6D18"/>
    <w:rsid w:val="008B6FAF"/>
    <w:rsid w:val="008B7010"/>
    <w:rsid w:val="008C0B71"/>
    <w:rsid w:val="008C0DCB"/>
    <w:rsid w:val="008C0E7D"/>
    <w:rsid w:val="008C1AB9"/>
    <w:rsid w:val="008C1E83"/>
    <w:rsid w:val="008C4097"/>
    <w:rsid w:val="008C77BE"/>
    <w:rsid w:val="008D096D"/>
    <w:rsid w:val="008D15E8"/>
    <w:rsid w:val="008D1A03"/>
    <w:rsid w:val="008D242B"/>
    <w:rsid w:val="008D2B06"/>
    <w:rsid w:val="008D2E95"/>
    <w:rsid w:val="008D493A"/>
    <w:rsid w:val="008D4ADB"/>
    <w:rsid w:val="008D518C"/>
    <w:rsid w:val="008D6865"/>
    <w:rsid w:val="008D6910"/>
    <w:rsid w:val="008E0492"/>
    <w:rsid w:val="008E39AB"/>
    <w:rsid w:val="008E5E49"/>
    <w:rsid w:val="008E7348"/>
    <w:rsid w:val="008F0B55"/>
    <w:rsid w:val="008F0C5C"/>
    <w:rsid w:val="008F4302"/>
    <w:rsid w:val="008F538A"/>
    <w:rsid w:val="008F6051"/>
    <w:rsid w:val="008F7F64"/>
    <w:rsid w:val="00902380"/>
    <w:rsid w:val="00902EBC"/>
    <w:rsid w:val="00902FCE"/>
    <w:rsid w:val="0090523B"/>
    <w:rsid w:val="00906066"/>
    <w:rsid w:val="009066FF"/>
    <w:rsid w:val="00910BBC"/>
    <w:rsid w:val="00912311"/>
    <w:rsid w:val="009139BF"/>
    <w:rsid w:val="00915CCD"/>
    <w:rsid w:val="0091638F"/>
    <w:rsid w:val="009166AC"/>
    <w:rsid w:val="0091725A"/>
    <w:rsid w:val="0091770D"/>
    <w:rsid w:val="00922EF9"/>
    <w:rsid w:val="00924B3E"/>
    <w:rsid w:val="00925C1C"/>
    <w:rsid w:val="00925E48"/>
    <w:rsid w:val="009267F3"/>
    <w:rsid w:val="009309CC"/>
    <w:rsid w:val="009312C1"/>
    <w:rsid w:val="009337B1"/>
    <w:rsid w:val="00934044"/>
    <w:rsid w:val="00935BE3"/>
    <w:rsid w:val="009365BA"/>
    <w:rsid w:val="00936F1D"/>
    <w:rsid w:val="009402B3"/>
    <w:rsid w:val="00940AB7"/>
    <w:rsid w:val="00941CB1"/>
    <w:rsid w:val="009424F0"/>
    <w:rsid w:val="00942953"/>
    <w:rsid w:val="00942A49"/>
    <w:rsid w:val="00946123"/>
    <w:rsid w:val="009473B5"/>
    <w:rsid w:val="00951A20"/>
    <w:rsid w:val="00952D77"/>
    <w:rsid w:val="00953218"/>
    <w:rsid w:val="00955455"/>
    <w:rsid w:val="00955DF1"/>
    <w:rsid w:val="00962D03"/>
    <w:rsid w:val="00963344"/>
    <w:rsid w:val="00964FF1"/>
    <w:rsid w:val="00965706"/>
    <w:rsid w:val="00965F73"/>
    <w:rsid w:val="00966AA9"/>
    <w:rsid w:val="00967599"/>
    <w:rsid w:val="00970125"/>
    <w:rsid w:val="00970641"/>
    <w:rsid w:val="0097137C"/>
    <w:rsid w:val="009724DB"/>
    <w:rsid w:val="009729EF"/>
    <w:rsid w:val="00973553"/>
    <w:rsid w:val="0097356D"/>
    <w:rsid w:val="00973E36"/>
    <w:rsid w:val="00973FD5"/>
    <w:rsid w:val="009745B8"/>
    <w:rsid w:val="009751FE"/>
    <w:rsid w:val="009752A7"/>
    <w:rsid w:val="00975ED4"/>
    <w:rsid w:val="00976891"/>
    <w:rsid w:val="009801C3"/>
    <w:rsid w:val="00980211"/>
    <w:rsid w:val="009802A6"/>
    <w:rsid w:val="00980886"/>
    <w:rsid w:val="00980F7F"/>
    <w:rsid w:val="00982348"/>
    <w:rsid w:val="009827C7"/>
    <w:rsid w:val="00983B93"/>
    <w:rsid w:val="00984229"/>
    <w:rsid w:val="00984F01"/>
    <w:rsid w:val="00986658"/>
    <w:rsid w:val="0098700C"/>
    <w:rsid w:val="0099092A"/>
    <w:rsid w:val="00990F7A"/>
    <w:rsid w:val="00991C8B"/>
    <w:rsid w:val="00993B5F"/>
    <w:rsid w:val="00994B39"/>
    <w:rsid w:val="0099518F"/>
    <w:rsid w:val="0099719B"/>
    <w:rsid w:val="0099768C"/>
    <w:rsid w:val="00997715"/>
    <w:rsid w:val="009A0B22"/>
    <w:rsid w:val="009A5CEE"/>
    <w:rsid w:val="009A6AFB"/>
    <w:rsid w:val="009A6C3A"/>
    <w:rsid w:val="009B0893"/>
    <w:rsid w:val="009B239F"/>
    <w:rsid w:val="009B576B"/>
    <w:rsid w:val="009B7000"/>
    <w:rsid w:val="009B763C"/>
    <w:rsid w:val="009B7802"/>
    <w:rsid w:val="009B7969"/>
    <w:rsid w:val="009C3899"/>
    <w:rsid w:val="009C4270"/>
    <w:rsid w:val="009C5E6C"/>
    <w:rsid w:val="009C60D6"/>
    <w:rsid w:val="009C68D1"/>
    <w:rsid w:val="009C7045"/>
    <w:rsid w:val="009C726F"/>
    <w:rsid w:val="009C7E8C"/>
    <w:rsid w:val="009C7FEF"/>
    <w:rsid w:val="009D240B"/>
    <w:rsid w:val="009D2DE5"/>
    <w:rsid w:val="009D414E"/>
    <w:rsid w:val="009D4AAA"/>
    <w:rsid w:val="009D7BD3"/>
    <w:rsid w:val="009E17E8"/>
    <w:rsid w:val="009E436A"/>
    <w:rsid w:val="009E5E1B"/>
    <w:rsid w:val="009F0192"/>
    <w:rsid w:val="009F05C3"/>
    <w:rsid w:val="009F10E9"/>
    <w:rsid w:val="009F45D4"/>
    <w:rsid w:val="009F4B2C"/>
    <w:rsid w:val="009F53CF"/>
    <w:rsid w:val="009F5703"/>
    <w:rsid w:val="00A004C6"/>
    <w:rsid w:val="00A04A49"/>
    <w:rsid w:val="00A05924"/>
    <w:rsid w:val="00A10095"/>
    <w:rsid w:val="00A12447"/>
    <w:rsid w:val="00A124E5"/>
    <w:rsid w:val="00A127E3"/>
    <w:rsid w:val="00A1310B"/>
    <w:rsid w:val="00A13F02"/>
    <w:rsid w:val="00A15AE2"/>
    <w:rsid w:val="00A169F4"/>
    <w:rsid w:val="00A22E8E"/>
    <w:rsid w:val="00A23B97"/>
    <w:rsid w:val="00A24CAB"/>
    <w:rsid w:val="00A26621"/>
    <w:rsid w:val="00A335AF"/>
    <w:rsid w:val="00A37352"/>
    <w:rsid w:val="00A37F73"/>
    <w:rsid w:val="00A37F9F"/>
    <w:rsid w:val="00A40DA0"/>
    <w:rsid w:val="00A4151A"/>
    <w:rsid w:val="00A4368B"/>
    <w:rsid w:val="00A447ED"/>
    <w:rsid w:val="00A44DFE"/>
    <w:rsid w:val="00A501B7"/>
    <w:rsid w:val="00A52F2C"/>
    <w:rsid w:val="00A534A9"/>
    <w:rsid w:val="00A53882"/>
    <w:rsid w:val="00A563D2"/>
    <w:rsid w:val="00A57179"/>
    <w:rsid w:val="00A57250"/>
    <w:rsid w:val="00A60FD0"/>
    <w:rsid w:val="00A63102"/>
    <w:rsid w:val="00A631D8"/>
    <w:rsid w:val="00A64A15"/>
    <w:rsid w:val="00A64D5D"/>
    <w:rsid w:val="00A676EF"/>
    <w:rsid w:val="00A70087"/>
    <w:rsid w:val="00A70ECE"/>
    <w:rsid w:val="00A72E25"/>
    <w:rsid w:val="00A73AF2"/>
    <w:rsid w:val="00A76C88"/>
    <w:rsid w:val="00A82614"/>
    <w:rsid w:val="00A82F58"/>
    <w:rsid w:val="00A84111"/>
    <w:rsid w:val="00A846B8"/>
    <w:rsid w:val="00A84C9A"/>
    <w:rsid w:val="00A87BDD"/>
    <w:rsid w:val="00A9133A"/>
    <w:rsid w:val="00A92FFF"/>
    <w:rsid w:val="00A9364D"/>
    <w:rsid w:val="00A96F7C"/>
    <w:rsid w:val="00A96FBD"/>
    <w:rsid w:val="00A978FD"/>
    <w:rsid w:val="00AA0B75"/>
    <w:rsid w:val="00AA0C0B"/>
    <w:rsid w:val="00AA3734"/>
    <w:rsid w:val="00AA6CE0"/>
    <w:rsid w:val="00AB18B8"/>
    <w:rsid w:val="00AB251C"/>
    <w:rsid w:val="00AB3400"/>
    <w:rsid w:val="00AC10EF"/>
    <w:rsid w:val="00AC1992"/>
    <w:rsid w:val="00AC359E"/>
    <w:rsid w:val="00AC6E42"/>
    <w:rsid w:val="00AD001F"/>
    <w:rsid w:val="00AD065D"/>
    <w:rsid w:val="00AD4728"/>
    <w:rsid w:val="00AD573E"/>
    <w:rsid w:val="00AE01FA"/>
    <w:rsid w:val="00AE079B"/>
    <w:rsid w:val="00AE0F46"/>
    <w:rsid w:val="00AE1E00"/>
    <w:rsid w:val="00AE1E87"/>
    <w:rsid w:val="00AE4A22"/>
    <w:rsid w:val="00AE593E"/>
    <w:rsid w:val="00AE61E0"/>
    <w:rsid w:val="00AE7F8A"/>
    <w:rsid w:val="00AF13EB"/>
    <w:rsid w:val="00AF1432"/>
    <w:rsid w:val="00AF1AAA"/>
    <w:rsid w:val="00AF1EF1"/>
    <w:rsid w:val="00AF1FA5"/>
    <w:rsid w:val="00AF6016"/>
    <w:rsid w:val="00AF6245"/>
    <w:rsid w:val="00AF7AA6"/>
    <w:rsid w:val="00AF7ED2"/>
    <w:rsid w:val="00B0013A"/>
    <w:rsid w:val="00B00777"/>
    <w:rsid w:val="00B00797"/>
    <w:rsid w:val="00B00CC3"/>
    <w:rsid w:val="00B0126F"/>
    <w:rsid w:val="00B01512"/>
    <w:rsid w:val="00B0528E"/>
    <w:rsid w:val="00B0676F"/>
    <w:rsid w:val="00B069FE"/>
    <w:rsid w:val="00B06B6E"/>
    <w:rsid w:val="00B07D53"/>
    <w:rsid w:val="00B10524"/>
    <w:rsid w:val="00B11B22"/>
    <w:rsid w:val="00B12A4A"/>
    <w:rsid w:val="00B145EC"/>
    <w:rsid w:val="00B17023"/>
    <w:rsid w:val="00B17AEB"/>
    <w:rsid w:val="00B21CB0"/>
    <w:rsid w:val="00B23290"/>
    <w:rsid w:val="00B23AA6"/>
    <w:rsid w:val="00B246E4"/>
    <w:rsid w:val="00B2627D"/>
    <w:rsid w:val="00B32EA8"/>
    <w:rsid w:val="00B37A9A"/>
    <w:rsid w:val="00B401F9"/>
    <w:rsid w:val="00B40C81"/>
    <w:rsid w:val="00B42484"/>
    <w:rsid w:val="00B43CA9"/>
    <w:rsid w:val="00B43F46"/>
    <w:rsid w:val="00B46E1F"/>
    <w:rsid w:val="00B479B0"/>
    <w:rsid w:val="00B47CEF"/>
    <w:rsid w:val="00B500C9"/>
    <w:rsid w:val="00B50C6F"/>
    <w:rsid w:val="00B52558"/>
    <w:rsid w:val="00B52A49"/>
    <w:rsid w:val="00B53228"/>
    <w:rsid w:val="00B5383A"/>
    <w:rsid w:val="00B546BC"/>
    <w:rsid w:val="00B56114"/>
    <w:rsid w:val="00B5690B"/>
    <w:rsid w:val="00B60E69"/>
    <w:rsid w:val="00B6226A"/>
    <w:rsid w:val="00B65A7B"/>
    <w:rsid w:val="00B6636D"/>
    <w:rsid w:val="00B66956"/>
    <w:rsid w:val="00B66EDA"/>
    <w:rsid w:val="00B672A4"/>
    <w:rsid w:val="00B67FB0"/>
    <w:rsid w:val="00B7034D"/>
    <w:rsid w:val="00B71E4B"/>
    <w:rsid w:val="00B7336F"/>
    <w:rsid w:val="00B73778"/>
    <w:rsid w:val="00B757A7"/>
    <w:rsid w:val="00B7650D"/>
    <w:rsid w:val="00B80D47"/>
    <w:rsid w:val="00B83762"/>
    <w:rsid w:val="00B8457C"/>
    <w:rsid w:val="00B85346"/>
    <w:rsid w:val="00B853AF"/>
    <w:rsid w:val="00B868E6"/>
    <w:rsid w:val="00B91413"/>
    <w:rsid w:val="00B92C5F"/>
    <w:rsid w:val="00BA2682"/>
    <w:rsid w:val="00BA4EEB"/>
    <w:rsid w:val="00BA5637"/>
    <w:rsid w:val="00BA574B"/>
    <w:rsid w:val="00BA7C7D"/>
    <w:rsid w:val="00BA7CBA"/>
    <w:rsid w:val="00BB4A76"/>
    <w:rsid w:val="00BB4B13"/>
    <w:rsid w:val="00BB62FF"/>
    <w:rsid w:val="00BB6C9F"/>
    <w:rsid w:val="00BB7226"/>
    <w:rsid w:val="00BB74FC"/>
    <w:rsid w:val="00BB7D07"/>
    <w:rsid w:val="00BC037D"/>
    <w:rsid w:val="00BC2D20"/>
    <w:rsid w:val="00BC4C1C"/>
    <w:rsid w:val="00BC52E6"/>
    <w:rsid w:val="00BC5609"/>
    <w:rsid w:val="00BC56A9"/>
    <w:rsid w:val="00BC5D32"/>
    <w:rsid w:val="00BC62BA"/>
    <w:rsid w:val="00BC711D"/>
    <w:rsid w:val="00BD0219"/>
    <w:rsid w:val="00BD10B2"/>
    <w:rsid w:val="00BD1A8A"/>
    <w:rsid w:val="00BD3846"/>
    <w:rsid w:val="00BD5A21"/>
    <w:rsid w:val="00BD7AB5"/>
    <w:rsid w:val="00BE0175"/>
    <w:rsid w:val="00BE0EF8"/>
    <w:rsid w:val="00BE1DC2"/>
    <w:rsid w:val="00BE38D4"/>
    <w:rsid w:val="00BE3D0D"/>
    <w:rsid w:val="00BE424C"/>
    <w:rsid w:val="00BE7450"/>
    <w:rsid w:val="00BF1FC4"/>
    <w:rsid w:val="00BF44DE"/>
    <w:rsid w:val="00BF470E"/>
    <w:rsid w:val="00BF5637"/>
    <w:rsid w:val="00BF7926"/>
    <w:rsid w:val="00C009F9"/>
    <w:rsid w:val="00C0188B"/>
    <w:rsid w:val="00C01A33"/>
    <w:rsid w:val="00C040CA"/>
    <w:rsid w:val="00C06792"/>
    <w:rsid w:val="00C1206F"/>
    <w:rsid w:val="00C12F4A"/>
    <w:rsid w:val="00C1414C"/>
    <w:rsid w:val="00C17988"/>
    <w:rsid w:val="00C20C04"/>
    <w:rsid w:val="00C2167D"/>
    <w:rsid w:val="00C23DB6"/>
    <w:rsid w:val="00C266EA"/>
    <w:rsid w:val="00C26BF2"/>
    <w:rsid w:val="00C279B4"/>
    <w:rsid w:val="00C30867"/>
    <w:rsid w:val="00C328AB"/>
    <w:rsid w:val="00C34216"/>
    <w:rsid w:val="00C3475D"/>
    <w:rsid w:val="00C35012"/>
    <w:rsid w:val="00C3794A"/>
    <w:rsid w:val="00C41C6C"/>
    <w:rsid w:val="00C43876"/>
    <w:rsid w:val="00C449AA"/>
    <w:rsid w:val="00C457C6"/>
    <w:rsid w:val="00C46D5B"/>
    <w:rsid w:val="00C51367"/>
    <w:rsid w:val="00C5178A"/>
    <w:rsid w:val="00C517BD"/>
    <w:rsid w:val="00C51E48"/>
    <w:rsid w:val="00C53920"/>
    <w:rsid w:val="00C630D1"/>
    <w:rsid w:val="00C63433"/>
    <w:rsid w:val="00C672A1"/>
    <w:rsid w:val="00C714B1"/>
    <w:rsid w:val="00C772C1"/>
    <w:rsid w:val="00C80367"/>
    <w:rsid w:val="00C806B5"/>
    <w:rsid w:val="00C82393"/>
    <w:rsid w:val="00C82F7B"/>
    <w:rsid w:val="00C84C5E"/>
    <w:rsid w:val="00C85414"/>
    <w:rsid w:val="00C8562F"/>
    <w:rsid w:val="00C873E1"/>
    <w:rsid w:val="00C91CE2"/>
    <w:rsid w:val="00C92D28"/>
    <w:rsid w:val="00C95246"/>
    <w:rsid w:val="00C956FD"/>
    <w:rsid w:val="00C975BF"/>
    <w:rsid w:val="00C97EC6"/>
    <w:rsid w:val="00CA038A"/>
    <w:rsid w:val="00CA2000"/>
    <w:rsid w:val="00CA2BED"/>
    <w:rsid w:val="00CA36E4"/>
    <w:rsid w:val="00CA4215"/>
    <w:rsid w:val="00CA4F51"/>
    <w:rsid w:val="00CA5411"/>
    <w:rsid w:val="00CA5812"/>
    <w:rsid w:val="00CA6778"/>
    <w:rsid w:val="00CA7C42"/>
    <w:rsid w:val="00CB245F"/>
    <w:rsid w:val="00CB5B5D"/>
    <w:rsid w:val="00CB5FB6"/>
    <w:rsid w:val="00CC0352"/>
    <w:rsid w:val="00CC10AE"/>
    <w:rsid w:val="00CC12EE"/>
    <w:rsid w:val="00CC1C94"/>
    <w:rsid w:val="00CC1EAD"/>
    <w:rsid w:val="00CC1F87"/>
    <w:rsid w:val="00CC5401"/>
    <w:rsid w:val="00CC5EDA"/>
    <w:rsid w:val="00CC6D3E"/>
    <w:rsid w:val="00CC7B9A"/>
    <w:rsid w:val="00CD113A"/>
    <w:rsid w:val="00CD205A"/>
    <w:rsid w:val="00CD21AB"/>
    <w:rsid w:val="00CD46DB"/>
    <w:rsid w:val="00CD4ACC"/>
    <w:rsid w:val="00CD6583"/>
    <w:rsid w:val="00CD6FFE"/>
    <w:rsid w:val="00CD7AA1"/>
    <w:rsid w:val="00CE12F2"/>
    <w:rsid w:val="00CE2631"/>
    <w:rsid w:val="00CE2A08"/>
    <w:rsid w:val="00CE30D3"/>
    <w:rsid w:val="00CE33C6"/>
    <w:rsid w:val="00CE3CBC"/>
    <w:rsid w:val="00CE597C"/>
    <w:rsid w:val="00CE62B9"/>
    <w:rsid w:val="00CE6BE4"/>
    <w:rsid w:val="00CF05BF"/>
    <w:rsid w:val="00CF124C"/>
    <w:rsid w:val="00CF7ED8"/>
    <w:rsid w:val="00D015C7"/>
    <w:rsid w:val="00D01813"/>
    <w:rsid w:val="00D04252"/>
    <w:rsid w:val="00D04282"/>
    <w:rsid w:val="00D0599B"/>
    <w:rsid w:val="00D070E7"/>
    <w:rsid w:val="00D07615"/>
    <w:rsid w:val="00D12E50"/>
    <w:rsid w:val="00D161E2"/>
    <w:rsid w:val="00D163F1"/>
    <w:rsid w:val="00D1653D"/>
    <w:rsid w:val="00D17A00"/>
    <w:rsid w:val="00D206FE"/>
    <w:rsid w:val="00D20DFD"/>
    <w:rsid w:val="00D2295D"/>
    <w:rsid w:val="00D22C75"/>
    <w:rsid w:val="00D23CED"/>
    <w:rsid w:val="00D244FA"/>
    <w:rsid w:val="00D2625B"/>
    <w:rsid w:val="00D304B3"/>
    <w:rsid w:val="00D31DB3"/>
    <w:rsid w:val="00D32764"/>
    <w:rsid w:val="00D339E7"/>
    <w:rsid w:val="00D35DFF"/>
    <w:rsid w:val="00D36725"/>
    <w:rsid w:val="00D374FA"/>
    <w:rsid w:val="00D37F00"/>
    <w:rsid w:val="00D416B5"/>
    <w:rsid w:val="00D4469C"/>
    <w:rsid w:val="00D4678A"/>
    <w:rsid w:val="00D47658"/>
    <w:rsid w:val="00D50D1B"/>
    <w:rsid w:val="00D52899"/>
    <w:rsid w:val="00D52DD6"/>
    <w:rsid w:val="00D53BD4"/>
    <w:rsid w:val="00D53DFF"/>
    <w:rsid w:val="00D560E1"/>
    <w:rsid w:val="00D62051"/>
    <w:rsid w:val="00D62ECD"/>
    <w:rsid w:val="00D6434F"/>
    <w:rsid w:val="00D66D0F"/>
    <w:rsid w:val="00D673A9"/>
    <w:rsid w:val="00D72E12"/>
    <w:rsid w:val="00D730CB"/>
    <w:rsid w:val="00D7349E"/>
    <w:rsid w:val="00D74CA0"/>
    <w:rsid w:val="00D765CB"/>
    <w:rsid w:val="00D7723B"/>
    <w:rsid w:val="00D77368"/>
    <w:rsid w:val="00D77376"/>
    <w:rsid w:val="00D81CCB"/>
    <w:rsid w:val="00D82F45"/>
    <w:rsid w:val="00D8467C"/>
    <w:rsid w:val="00D84B1B"/>
    <w:rsid w:val="00D856F1"/>
    <w:rsid w:val="00D86075"/>
    <w:rsid w:val="00D877C8"/>
    <w:rsid w:val="00D87FBF"/>
    <w:rsid w:val="00D9052D"/>
    <w:rsid w:val="00D91DCD"/>
    <w:rsid w:val="00D92783"/>
    <w:rsid w:val="00D94426"/>
    <w:rsid w:val="00D94DAC"/>
    <w:rsid w:val="00D97615"/>
    <w:rsid w:val="00DA1BF8"/>
    <w:rsid w:val="00DA1D44"/>
    <w:rsid w:val="00DA4390"/>
    <w:rsid w:val="00DA4680"/>
    <w:rsid w:val="00DA5362"/>
    <w:rsid w:val="00DA570A"/>
    <w:rsid w:val="00DA62B2"/>
    <w:rsid w:val="00DB0359"/>
    <w:rsid w:val="00DB06AA"/>
    <w:rsid w:val="00DB16B2"/>
    <w:rsid w:val="00DB1E9C"/>
    <w:rsid w:val="00DB4847"/>
    <w:rsid w:val="00DB5050"/>
    <w:rsid w:val="00DB5FBE"/>
    <w:rsid w:val="00DB6D5B"/>
    <w:rsid w:val="00DC0875"/>
    <w:rsid w:val="00DC0D99"/>
    <w:rsid w:val="00DC1FE8"/>
    <w:rsid w:val="00DC3265"/>
    <w:rsid w:val="00DC36C0"/>
    <w:rsid w:val="00DC5415"/>
    <w:rsid w:val="00DC5D0E"/>
    <w:rsid w:val="00DC600C"/>
    <w:rsid w:val="00DC6446"/>
    <w:rsid w:val="00DC7419"/>
    <w:rsid w:val="00DD0ABE"/>
    <w:rsid w:val="00DD2C8A"/>
    <w:rsid w:val="00DD2D0A"/>
    <w:rsid w:val="00DD632D"/>
    <w:rsid w:val="00DD7D59"/>
    <w:rsid w:val="00DE11BB"/>
    <w:rsid w:val="00DE219C"/>
    <w:rsid w:val="00DE2433"/>
    <w:rsid w:val="00DE2B6F"/>
    <w:rsid w:val="00DE3494"/>
    <w:rsid w:val="00DF16F2"/>
    <w:rsid w:val="00DF39E2"/>
    <w:rsid w:val="00DF4130"/>
    <w:rsid w:val="00DF5523"/>
    <w:rsid w:val="00DF639F"/>
    <w:rsid w:val="00E00789"/>
    <w:rsid w:val="00E01360"/>
    <w:rsid w:val="00E055C3"/>
    <w:rsid w:val="00E10336"/>
    <w:rsid w:val="00E1073D"/>
    <w:rsid w:val="00E142D2"/>
    <w:rsid w:val="00E15084"/>
    <w:rsid w:val="00E17455"/>
    <w:rsid w:val="00E21389"/>
    <w:rsid w:val="00E22059"/>
    <w:rsid w:val="00E222DB"/>
    <w:rsid w:val="00E23F4C"/>
    <w:rsid w:val="00E245C0"/>
    <w:rsid w:val="00E258E8"/>
    <w:rsid w:val="00E25E2B"/>
    <w:rsid w:val="00E26223"/>
    <w:rsid w:val="00E268B6"/>
    <w:rsid w:val="00E26A8A"/>
    <w:rsid w:val="00E2710F"/>
    <w:rsid w:val="00E305AE"/>
    <w:rsid w:val="00E31B61"/>
    <w:rsid w:val="00E33E5C"/>
    <w:rsid w:val="00E3498D"/>
    <w:rsid w:val="00E3639D"/>
    <w:rsid w:val="00E3764A"/>
    <w:rsid w:val="00E37D66"/>
    <w:rsid w:val="00E40BCE"/>
    <w:rsid w:val="00E41771"/>
    <w:rsid w:val="00E43EA4"/>
    <w:rsid w:val="00E45E17"/>
    <w:rsid w:val="00E45EFE"/>
    <w:rsid w:val="00E47618"/>
    <w:rsid w:val="00E5104A"/>
    <w:rsid w:val="00E51351"/>
    <w:rsid w:val="00E53067"/>
    <w:rsid w:val="00E5381F"/>
    <w:rsid w:val="00E5472D"/>
    <w:rsid w:val="00E56BBD"/>
    <w:rsid w:val="00E57E3D"/>
    <w:rsid w:val="00E6311B"/>
    <w:rsid w:val="00E635B7"/>
    <w:rsid w:val="00E679C3"/>
    <w:rsid w:val="00E67E14"/>
    <w:rsid w:val="00E70949"/>
    <w:rsid w:val="00E71DDD"/>
    <w:rsid w:val="00E7404F"/>
    <w:rsid w:val="00E76BDA"/>
    <w:rsid w:val="00E77731"/>
    <w:rsid w:val="00E77A6F"/>
    <w:rsid w:val="00E77BF4"/>
    <w:rsid w:val="00E77F0F"/>
    <w:rsid w:val="00E80B85"/>
    <w:rsid w:val="00E818A0"/>
    <w:rsid w:val="00E81E59"/>
    <w:rsid w:val="00E828DB"/>
    <w:rsid w:val="00E82C86"/>
    <w:rsid w:val="00E83A7D"/>
    <w:rsid w:val="00E8441B"/>
    <w:rsid w:val="00E849E9"/>
    <w:rsid w:val="00E84B6F"/>
    <w:rsid w:val="00E85BEA"/>
    <w:rsid w:val="00E86949"/>
    <w:rsid w:val="00E86EF5"/>
    <w:rsid w:val="00E9278B"/>
    <w:rsid w:val="00E9303F"/>
    <w:rsid w:val="00E94B8E"/>
    <w:rsid w:val="00E95E91"/>
    <w:rsid w:val="00E95FBC"/>
    <w:rsid w:val="00E9648E"/>
    <w:rsid w:val="00EA0D1C"/>
    <w:rsid w:val="00EA1493"/>
    <w:rsid w:val="00EA14FD"/>
    <w:rsid w:val="00EA435A"/>
    <w:rsid w:val="00EA5EC1"/>
    <w:rsid w:val="00EB1149"/>
    <w:rsid w:val="00EB53A0"/>
    <w:rsid w:val="00EB647E"/>
    <w:rsid w:val="00EB68ED"/>
    <w:rsid w:val="00EB6AA0"/>
    <w:rsid w:val="00EC2414"/>
    <w:rsid w:val="00EC37E3"/>
    <w:rsid w:val="00EC3BDE"/>
    <w:rsid w:val="00EC5615"/>
    <w:rsid w:val="00EC5DE8"/>
    <w:rsid w:val="00EC6E4F"/>
    <w:rsid w:val="00ED0C85"/>
    <w:rsid w:val="00ED1FA9"/>
    <w:rsid w:val="00ED2173"/>
    <w:rsid w:val="00ED228C"/>
    <w:rsid w:val="00ED2480"/>
    <w:rsid w:val="00ED291C"/>
    <w:rsid w:val="00ED2D03"/>
    <w:rsid w:val="00ED5FD7"/>
    <w:rsid w:val="00ED6484"/>
    <w:rsid w:val="00EE0926"/>
    <w:rsid w:val="00EE1AE8"/>
    <w:rsid w:val="00EE3DFF"/>
    <w:rsid w:val="00EE65FA"/>
    <w:rsid w:val="00EE7AFA"/>
    <w:rsid w:val="00EF2CDB"/>
    <w:rsid w:val="00EF2D5A"/>
    <w:rsid w:val="00EF3642"/>
    <w:rsid w:val="00EF4168"/>
    <w:rsid w:val="00EF45F6"/>
    <w:rsid w:val="00EF5BC4"/>
    <w:rsid w:val="00EF618A"/>
    <w:rsid w:val="00EF72D9"/>
    <w:rsid w:val="00F00804"/>
    <w:rsid w:val="00F02EC6"/>
    <w:rsid w:val="00F03B91"/>
    <w:rsid w:val="00F0523E"/>
    <w:rsid w:val="00F0588F"/>
    <w:rsid w:val="00F05AF8"/>
    <w:rsid w:val="00F06D85"/>
    <w:rsid w:val="00F072FC"/>
    <w:rsid w:val="00F0734B"/>
    <w:rsid w:val="00F122BE"/>
    <w:rsid w:val="00F203CD"/>
    <w:rsid w:val="00F20EC5"/>
    <w:rsid w:val="00F247B0"/>
    <w:rsid w:val="00F25FD4"/>
    <w:rsid w:val="00F26B5C"/>
    <w:rsid w:val="00F26EB2"/>
    <w:rsid w:val="00F313B7"/>
    <w:rsid w:val="00F315CB"/>
    <w:rsid w:val="00F32A48"/>
    <w:rsid w:val="00F333AF"/>
    <w:rsid w:val="00F3394A"/>
    <w:rsid w:val="00F341E4"/>
    <w:rsid w:val="00F35D07"/>
    <w:rsid w:val="00F3611A"/>
    <w:rsid w:val="00F43B6D"/>
    <w:rsid w:val="00F44FEA"/>
    <w:rsid w:val="00F4681B"/>
    <w:rsid w:val="00F51957"/>
    <w:rsid w:val="00F52DAB"/>
    <w:rsid w:val="00F558E5"/>
    <w:rsid w:val="00F5623E"/>
    <w:rsid w:val="00F57C41"/>
    <w:rsid w:val="00F603ED"/>
    <w:rsid w:val="00F6167B"/>
    <w:rsid w:val="00F61E76"/>
    <w:rsid w:val="00F63EB5"/>
    <w:rsid w:val="00F65DAD"/>
    <w:rsid w:val="00F67823"/>
    <w:rsid w:val="00F67C85"/>
    <w:rsid w:val="00F67D16"/>
    <w:rsid w:val="00F71612"/>
    <w:rsid w:val="00F72882"/>
    <w:rsid w:val="00F7431A"/>
    <w:rsid w:val="00F74D51"/>
    <w:rsid w:val="00F81D40"/>
    <w:rsid w:val="00F81EBF"/>
    <w:rsid w:val="00F8292F"/>
    <w:rsid w:val="00F83160"/>
    <w:rsid w:val="00F842A0"/>
    <w:rsid w:val="00F84935"/>
    <w:rsid w:val="00F84B96"/>
    <w:rsid w:val="00F85728"/>
    <w:rsid w:val="00F866E3"/>
    <w:rsid w:val="00F879E7"/>
    <w:rsid w:val="00F903D1"/>
    <w:rsid w:val="00F90C02"/>
    <w:rsid w:val="00F918A8"/>
    <w:rsid w:val="00F952EB"/>
    <w:rsid w:val="00F96D3E"/>
    <w:rsid w:val="00F96DEE"/>
    <w:rsid w:val="00FA0168"/>
    <w:rsid w:val="00FA31E4"/>
    <w:rsid w:val="00FA3D16"/>
    <w:rsid w:val="00FA496E"/>
    <w:rsid w:val="00FA605F"/>
    <w:rsid w:val="00FA6507"/>
    <w:rsid w:val="00FA705B"/>
    <w:rsid w:val="00FB0E80"/>
    <w:rsid w:val="00FB2710"/>
    <w:rsid w:val="00FB34E1"/>
    <w:rsid w:val="00FB3A7B"/>
    <w:rsid w:val="00FB3B2C"/>
    <w:rsid w:val="00FB476B"/>
    <w:rsid w:val="00FC2DE7"/>
    <w:rsid w:val="00FC342E"/>
    <w:rsid w:val="00FC43FD"/>
    <w:rsid w:val="00FC490A"/>
    <w:rsid w:val="00FC61DA"/>
    <w:rsid w:val="00FC63B1"/>
    <w:rsid w:val="00FC7291"/>
    <w:rsid w:val="00FD5A25"/>
    <w:rsid w:val="00FD5B20"/>
    <w:rsid w:val="00FD7E4E"/>
    <w:rsid w:val="00FE0537"/>
    <w:rsid w:val="00FE2438"/>
    <w:rsid w:val="00FE2E67"/>
    <w:rsid w:val="00FE376A"/>
    <w:rsid w:val="00FE5E3E"/>
    <w:rsid w:val="00FE6B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5:docId w15:val="{CC80E34B-532F-40E8-880F-533450414E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39E2"/>
  </w:style>
  <w:style w:type="paragraph" w:styleId="1">
    <w:name w:val="heading 1"/>
    <w:aliases w:val="H1,h1,Heading 1 3GPP"/>
    <w:next w:val="a"/>
    <w:link w:val="10"/>
    <w:qFormat/>
    <w:rsid w:val="00A73A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h1 字元,Heading 1 3GPP 字元"/>
    <w:basedOn w:val="a0"/>
    <w:link w:val="1"/>
    <w:rsid w:val="00A73AF2"/>
    <w:rPr>
      <w:rFonts w:ascii="Arial" w:eastAsia="SimSun" w:hAnsi="Arial" w:cs="Times New Roman"/>
      <w:sz w:val="36"/>
      <w:szCs w:val="20"/>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A73AF2"/>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A73AF2"/>
    <w:rPr>
      <w:rFonts w:ascii="Arial" w:eastAsia="SimSun" w:hAnsi="Arial" w:cs="Times New Roman"/>
      <w:b/>
      <w:noProof/>
      <w:sz w:val="18"/>
      <w:szCs w:val="20"/>
      <w:lang w:eastAsia="en-US"/>
    </w:rPr>
  </w:style>
  <w:style w:type="paragraph" w:customStyle="1" w:styleId="TAH">
    <w:name w:val="TAH"/>
    <w:basedOn w:val="a"/>
    <w:link w:val="TAHCar"/>
    <w:rsid w:val="00A73AF2"/>
    <w:pPr>
      <w:keepNext/>
      <w:keepLines/>
      <w:spacing w:after="200" w:line="276" w:lineRule="auto"/>
      <w:jc w:val="center"/>
    </w:pPr>
    <w:rPr>
      <w:rFonts w:ascii="Arial" w:eastAsia="新細明體" w:hAnsi="Arial" w:cs="Times New Roman"/>
      <w:b/>
      <w:kern w:val="2"/>
      <w:sz w:val="18"/>
      <w:lang w:eastAsia="zh-TW"/>
    </w:rPr>
  </w:style>
  <w:style w:type="paragraph" w:customStyle="1" w:styleId="TAL">
    <w:name w:val="TAL"/>
    <w:basedOn w:val="a"/>
    <w:link w:val="TALChar"/>
    <w:rsid w:val="00A73AF2"/>
    <w:pPr>
      <w:keepNext/>
      <w:keepLines/>
      <w:spacing w:after="200" w:line="276" w:lineRule="auto"/>
    </w:pPr>
    <w:rPr>
      <w:rFonts w:ascii="Arial" w:eastAsia="新細明體" w:hAnsi="Arial" w:cs="Times New Roman"/>
      <w:kern w:val="2"/>
      <w:sz w:val="18"/>
    </w:rPr>
  </w:style>
  <w:style w:type="paragraph" w:customStyle="1" w:styleId="TH">
    <w:name w:val="TH"/>
    <w:basedOn w:val="a"/>
    <w:link w:val="THChar"/>
    <w:qFormat/>
    <w:rsid w:val="00A73AF2"/>
    <w:pPr>
      <w:keepNext/>
      <w:keepLines/>
      <w:spacing w:before="60" w:after="200" w:line="276" w:lineRule="auto"/>
      <w:jc w:val="center"/>
    </w:pPr>
    <w:rPr>
      <w:rFonts w:ascii="Arial" w:eastAsia="新細明體" w:hAnsi="Arial" w:cs="Times New Roman"/>
      <w:b/>
      <w:lang w:eastAsia="zh-TW"/>
    </w:rPr>
  </w:style>
  <w:style w:type="paragraph" w:styleId="a5">
    <w:name w:val="caption"/>
    <w:aliases w:val="cap,cap Char,Caption Char,Caption Char1 Char,cap Char Char1,Caption Char Char1 Char,cap Char2,题注"/>
    <w:basedOn w:val="a"/>
    <w:next w:val="a"/>
    <w:link w:val="a6"/>
    <w:uiPriority w:val="35"/>
    <w:qFormat/>
    <w:rsid w:val="00A73AF2"/>
    <w:pPr>
      <w:spacing w:before="120" w:after="120" w:line="276" w:lineRule="auto"/>
    </w:pPr>
    <w:rPr>
      <w:rFonts w:ascii="Times New Roman" w:eastAsia="SimSun" w:hAnsi="Times New Roman" w:cs="Times New Roman"/>
      <w:b/>
      <w:sz w:val="20"/>
      <w:szCs w:val="20"/>
    </w:rPr>
  </w:style>
  <w:style w:type="character" w:customStyle="1" w:styleId="a6">
    <w:name w:val="標號 字元"/>
    <w:aliases w:val="cap 字元,cap Char 字元,Caption Char 字元,Caption Char1 Char 字元,cap Char Char1 字元,Caption Char Char1 Char 字元,cap Char2 字元,题注 字元"/>
    <w:link w:val="a5"/>
    <w:uiPriority w:val="35"/>
    <w:rsid w:val="00A73AF2"/>
    <w:rPr>
      <w:rFonts w:ascii="Times New Roman" w:eastAsia="SimSun" w:hAnsi="Times New Roman" w:cs="Times New Roman"/>
      <w:b/>
      <w:sz w:val="20"/>
      <w:szCs w:val="20"/>
    </w:rPr>
  </w:style>
  <w:style w:type="character" w:customStyle="1" w:styleId="TAHCar">
    <w:name w:val="TAH Car"/>
    <w:link w:val="TAH"/>
    <w:locked/>
    <w:rsid w:val="00A73AF2"/>
    <w:rPr>
      <w:rFonts w:ascii="Arial" w:eastAsia="新細明體" w:hAnsi="Arial" w:cs="Times New Roman"/>
      <w:b/>
      <w:kern w:val="2"/>
      <w:sz w:val="18"/>
      <w:lang w:eastAsia="zh-TW"/>
    </w:rPr>
  </w:style>
  <w:style w:type="character" w:customStyle="1" w:styleId="TALChar">
    <w:name w:val="TAL Char"/>
    <w:link w:val="TAL"/>
    <w:rsid w:val="00A73AF2"/>
    <w:rPr>
      <w:rFonts w:ascii="Arial" w:eastAsia="新細明體" w:hAnsi="Arial" w:cs="Times New Roman"/>
      <w:kern w:val="2"/>
      <w:sz w:val="18"/>
    </w:rPr>
  </w:style>
  <w:style w:type="character" w:customStyle="1" w:styleId="THChar">
    <w:name w:val="TH Char"/>
    <w:link w:val="TH"/>
    <w:qFormat/>
    <w:rsid w:val="00A73AF2"/>
    <w:rPr>
      <w:rFonts w:ascii="Arial" w:eastAsia="新細明體" w:hAnsi="Arial" w:cs="Times New Roman"/>
      <w:b/>
      <w:lang w:eastAsia="zh-TW"/>
    </w:rPr>
  </w:style>
  <w:style w:type="paragraph" w:styleId="a7">
    <w:name w:val="footer"/>
    <w:basedOn w:val="a"/>
    <w:link w:val="a8"/>
    <w:uiPriority w:val="99"/>
    <w:unhideWhenUsed/>
    <w:rsid w:val="008B46F2"/>
    <w:pPr>
      <w:tabs>
        <w:tab w:val="center" w:pos="4320"/>
        <w:tab w:val="right" w:pos="8640"/>
      </w:tabs>
      <w:spacing w:after="0" w:line="240" w:lineRule="auto"/>
    </w:pPr>
  </w:style>
  <w:style w:type="character" w:customStyle="1" w:styleId="a8">
    <w:name w:val="頁尾 字元"/>
    <w:basedOn w:val="a0"/>
    <w:link w:val="a7"/>
    <w:uiPriority w:val="99"/>
    <w:rsid w:val="008B46F2"/>
  </w:style>
  <w:style w:type="paragraph" w:styleId="a9">
    <w:name w:val="List Paragraph"/>
    <w:aliases w:val="- Bullets,목록 단락,リスト段落"/>
    <w:basedOn w:val="a"/>
    <w:link w:val="aa"/>
    <w:uiPriority w:val="34"/>
    <w:qFormat/>
    <w:rsid w:val="00E5472D"/>
    <w:pPr>
      <w:ind w:left="720"/>
      <w:contextualSpacing/>
    </w:pPr>
  </w:style>
  <w:style w:type="paragraph" w:styleId="ab">
    <w:name w:val="Balloon Text"/>
    <w:basedOn w:val="a"/>
    <w:link w:val="ac"/>
    <w:uiPriority w:val="99"/>
    <w:semiHidden/>
    <w:unhideWhenUsed/>
    <w:rsid w:val="00E5472D"/>
    <w:pPr>
      <w:spacing w:after="0" w:line="240" w:lineRule="auto"/>
    </w:pPr>
    <w:rPr>
      <w:rFonts w:ascii="Microsoft JhengHei UI" w:eastAsia="Microsoft JhengHei UI"/>
      <w:sz w:val="18"/>
      <w:szCs w:val="18"/>
    </w:rPr>
  </w:style>
  <w:style w:type="character" w:customStyle="1" w:styleId="ac">
    <w:name w:val="註解方塊文字 字元"/>
    <w:basedOn w:val="a0"/>
    <w:link w:val="ab"/>
    <w:uiPriority w:val="99"/>
    <w:semiHidden/>
    <w:rsid w:val="00E5472D"/>
    <w:rPr>
      <w:rFonts w:ascii="Microsoft JhengHei UI" w:eastAsia="Microsoft JhengHei UI"/>
      <w:sz w:val="18"/>
      <w:szCs w:val="18"/>
    </w:rPr>
  </w:style>
  <w:style w:type="table" w:styleId="ad">
    <w:name w:val="Table Grid"/>
    <w:basedOn w:val="a1"/>
    <w:uiPriority w:val="39"/>
    <w:rsid w:val="00E740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清單段落 字元"/>
    <w:aliases w:val="- Bullets 字元,목록 단락 字元,リスト段落 字元"/>
    <w:link w:val="a9"/>
    <w:uiPriority w:val="34"/>
    <w:qFormat/>
    <w:rsid w:val="007E2F64"/>
  </w:style>
  <w:style w:type="character" w:styleId="ae">
    <w:name w:val="Subtle Reference"/>
    <w:basedOn w:val="a0"/>
    <w:uiPriority w:val="31"/>
    <w:qFormat/>
    <w:rsid w:val="00416D77"/>
    <w:rPr>
      <w:smallCaps/>
      <w:color w:val="5A5A5A" w:themeColor="text1" w:themeTint="A5"/>
    </w:rPr>
  </w:style>
  <w:style w:type="table" w:customStyle="1" w:styleId="5-11">
    <w:name w:val="格線表格 5 深色 - 輔色 11"/>
    <w:basedOn w:val="a1"/>
    <w:uiPriority w:val="50"/>
    <w:rsid w:val="005B20E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styleId="Web">
    <w:name w:val="Normal (Web)"/>
    <w:basedOn w:val="a"/>
    <w:uiPriority w:val="99"/>
    <w:unhideWhenUsed/>
    <w:rsid w:val="00B6636D"/>
    <w:pPr>
      <w:spacing w:before="100" w:beforeAutospacing="1" w:after="100" w:afterAutospacing="1" w:line="240" w:lineRule="auto"/>
    </w:pPr>
    <w:rPr>
      <w:rFonts w:ascii="Times New Roman" w:eastAsia="Times New Roman" w:hAnsi="Times New Roman" w:cs="Times New Roman"/>
      <w:sz w:val="24"/>
      <w:szCs w:val="24"/>
      <w:lang w:eastAsia="zh-TW"/>
    </w:rPr>
  </w:style>
  <w:style w:type="paragraph" w:customStyle="1" w:styleId="TAC">
    <w:name w:val="TAC"/>
    <w:basedOn w:val="TAL"/>
    <w:link w:val="TACChar"/>
    <w:rsid w:val="004F3668"/>
    <w:pPr>
      <w:spacing w:after="0" w:line="240" w:lineRule="auto"/>
      <w:jc w:val="center"/>
    </w:pPr>
    <w:rPr>
      <w:rFonts w:eastAsia="Times New Roman"/>
      <w:kern w:val="0"/>
      <w:szCs w:val="20"/>
      <w:lang w:val="en-GB" w:eastAsia="en-US"/>
    </w:rPr>
  </w:style>
  <w:style w:type="character" w:customStyle="1" w:styleId="TACChar">
    <w:name w:val="TAC Char"/>
    <w:link w:val="TAC"/>
    <w:locked/>
    <w:rsid w:val="004F3668"/>
    <w:rPr>
      <w:rFonts w:ascii="Arial" w:eastAsia="Times New Roman" w:hAnsi="Arial" w:cs="Times New Roman"/>
      <w:sz w:val="18"/>
      <w:szCs w:val="20"/>
      <w:lang w:val="en-GB" w:eastAsia="en-US"/>
    </w:rPr>
  </w:style>
  <w:style w:type="character" w:styleId="af">
    <w:name w:val="Placeholder Text"/>
    <w:basedOn w:val="a0"/>
    <w:uiPriority w:val="99"/>
    <w:semiHidden/>
    <w:rsid w:val="00F71612"/>
    <w:rPr>
      <w:color w:val="808080"/>
    </w:rPr>
  </w:style>
  <w:style w:type="character" w:customStyle="1" w:styleId="PLChar">
    <w:name w:val="PL Char"/>
    <w:basedOn w:val="a0"/>
    <w:link w:val="PL"/>
    <w:qFormat/>
    <w:locked/>
    <w:rsid w:val="0052791F"/>
    <w:rPr>
      <w:rFonts w:ascii="Courier New" w:hAnsi="Courier New" w:cs="Courier New"/>
      <w:shd w:val="clear" w:color="auto" w:fill="E6E6E6"/>
      <w:lang w:eastAsia="sv-SE"/>
    </w:rPr>
  </w:style>
  <w:style w:type="paragraph" w:customStyle="1" w:styleId="PL">
    <w:name w:val="PL"/>
    <w:basedOn w:val="a"/>
    <w:link w:val="PLChar"/>
    <w:qFormat/>
    <w:rsid w:val="0052791F"/>
    <w:pPr>
      <w:shd w:val="clear" w:color="auto" w:fill="E6E6E6"/>
      <w:spacing w:after="0" w:line="240" w:lineRule="auto"/>
    </w:pPr>
    <w:rPr>
      <w:rFonts w:ascii="Courier New" w:hAnsi="Courier New" w:cs="Courier New"/>
      <w:lang w:eastAsia="sv-SE"/>
    </w:rPr>
  </w:style>
  <w:style w:type="table" w:customStyle="1" w:styleId="11">
    <w:name w:val="純表格 11"/>
    <w:basedOn w:val="a1"/>
    <w:uiPriority w:val="41"/>
    <w:rsid w:val="00017C3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2">
    <w:name w:val="表格格線 (淺色)1"/>
    <w:basedOn w:val="a1"/>
    <w:uiPriority w:val="40"/>
    <w:rsid w:val="00017C3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51">
    <w:name w:val="純表格 51"/>
    <w:basedOn w:val="a1"/>
    <w:uiPriority w:val="45"/>
    <w:rsid w:val="00017C38"/>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31">
    <w:name w:val="純表格 31"/>
    <w:basedOn w:val="a1"/>
    <w:uiPriority w:val="43"/>
    <w:rsid w:val="00017C38"/>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af0">
    <w:name w:val="Document Map"/>
    <w:basedOn w:val="a"/>
    <w:link w:val="af1"/>
    <w:uiPriority w:val="99"/>
    <w:semiHidden/>
    <w:unhideWhenUsed/>
    <w:rsid w:val="006D44B5"/>
    <w:pPr>
      <w:spacing w:after="0" w:line="240" w:lineRule="auto"/>
    </w:pPr>
    <w:rPr>
      <w:rFonts w:ascii="Tahoma" w:hAnsi="Tahoma" w:cs="Tahoma"/>
      <w:sz w:val="16"/>
      <w:szCs w:val="16"/>
    </w:rPr>
  </w:style>
  <w:style w:type="character" w:customStyle="1" w:styleId="af1">
    <w:name w:val="文件引導模式 字元"/>
    <w:basedOn w:val="a0"/>
    <w:link w:val="af0"/>
    <w:uiPriority w:val="99"/>
    <w:semiHidden/>
    <w:rsid w:val="006D44B5"/>
    <w:rPr>
      <w:rFonts w:ascii="Tahoma" w:hAnsi="Tahoma" w:cs="Tahoma"/>
      <w:sz w:val="16"/>
      <w:szCs w:val="16"/>
    </w:rPr>
  </w:style>
  <w:style w:type="paragraph" w:customStyle="1" w:styleId="CRCoverPage">
    <w:name w:val="CR Cover Page"/>
    <w:link w:val="CRCoverPageChar"/>
    <w:rsid w:val="00BA4EEB"/>
    <w:pPr>
      <w:spacing w:after="120" w:line="240" w:lineRule="auto"/>
    </w:pPr>
    <w:rPr>
      <w:rFonts w:ascii="Arial" w:hAnsi="Arial" w:cs="Times New Roman"/>
      <w:sz w:val="20"/>
      <w:szCs w:val="20"/>
      <w:lang w:val="en-GB" w:eastAsia="en-US"/>
    </w:rPr>
  </w:style>
  <w:style w:type="character" w:customStyle="1" w:styleId="CRCoverPageChar">
    <w:name w:val="CR Cover Page Char"/>
    <w:link w:val="CRCoverPage"/>
    <w:rsid w:val="00BA4EEB"/>
    <w:rPr>
      <w:rFonts w:ascii="Arial" w:hAnsi="Arial"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910337">
      <w:bodyDiv w:val="1"/>
      <w:marLeft w:val="0"/>
      <w:marRight w:val="0"/>
      <w:marTop w:val="0"/>
      <w:marBottom w:val="0"/>
      <w:divBdr>
        <w:top w:val="none" w:sz="0" w:space="0" w:color="auto"/>
        <w:left w:val="none" w:sz="0" w:space="0" w:color="auto"/>
        <w:bottom w:val="none" w:sz="0" w:space="0" w:color="auto"/>
        <w:right w:val="none" w:sz="0" w:space="0" w:color="auto"/>
      </w:divBdr>
    </w:div>
    <w:div w:id="90007687">
      <w:bodyDiv w:val="1"/>
      <w:marLeft w:val="0"/>
      <w:marRight w:val="0"/>
      <w:marTop w:val="0"/>
      <w:marBottom w:val="0"/>
      <w:divBdr>
        <w:top w:val="none" w:sz="0" w:space="0" w:color="auto"/>
        <w:left w:val="none" w:sz="0" w:space="0" w:color="auto"/>
        <w:bottom w:val="none" w:sz="0" w:space="0" w:color="auto"/>
        <w:right w:val="none" w:sz="0" w:space="0" w:color="auto"/>
      </w:divBdr>
    </w:div>
    <w:div w:id="91245244">
      <w:bodyDiv w:val="1"/>
      <w:marLeft w:val="0"/>
      <w:marRight w:val="0"/>
      <w:marTop w:val="0"/>
      <w:marBottom w:val="0"/>
      <w:divBdr>
        <w:top w:val="none" w:sz="0" w:space="0" w:color="auto"/>
        <w:left w:val="none" w:sz="0" w:space="0" w:color="auto"/>
        <w:bottom w:val="none" w:sz="0" w:space="0" w:color="auto"/>
        <w:right w:val="none" w:sz="0" w:space="0" w:color="auto"/>
      </w:divBdr>
    </w:div>
    <w:div w:id="116803532">
      <w:bodyDiv w:val="1"/>
      <w:marLeft w:val="0"/>
      <w:marRight w:val="0"/>
      <w:marTop w:val="0"/>
      <w:marBottom w:val="0"/>
      <w:divBdr>
        <w:top w:val="none" w:sz="0" w:space="0" w:color="auto"/>
        <w:left w:val="none" w:sz="0" w:space="0" w:color="auto"/>
        <w:bottom w:val="none" w:sz="0" w:space="0" w:color="auto"/>
        <w:right w:val="none" w:sz="0" w:space="0" w:color="auto"/>
      </w:divBdr>
    </w:div>
    <w:div w:id="164977081">
      <w:bodyDiv w:val="1"/>
      <w:marLeft w:val="0"/>
      <w:marRight w:val="0"/>
      <w:marTop w:val="0"/>
      <w:marBottom w:val="0"/>
      <w:divBdr>
        <w:top w:val="none" w:sz="0" w:space="0" w:color="auto"/>
        <w:left w:val="none" w:sz="0" w:space="0" w:color="auto"/>
        <w:bottom w:val="none" w:sz="0" w:space="0" w:color="auto"/>
        <w:right w:val="none" w:sz="0" w:space="0" w:color="auto"/>
      </w:divBdr>
      <w:divsChild>
        <w:div w:id="1507936268">
          <w:marLeft w:val="360"/>
          <w:marRight w:val="0"/>
          <w:marTop w:val="200"/>
          <w:marBottom w:val="0"/>
          <w:divBdr>
            <w:top w:val="none" w:sz="0" w:space="0" w:color="auto"/>
            <w:left w:val="none" w:sz="0" w:space="0" w:color="auto"/>
            <w:bottom w:val="none" w:sz="0" w:space="0" w:color="auto"/>
            <w:right w:val="none" w:sz="0" w:space="0" w:color="auto"/>
          </w:divBdr>
        </w:div>
        <w:div w:id="1318680614">
          <w:marLeft w:val="1080"/>
          <w:marRight w:val="0"/>
          <w:marTop w:val="100"/>
          <w:marBottom w:val="0"/>
          <w:divBdr>
            <w:top w:val="none" w:sz="0" w:space="0" w:color="auto"/>
            <w:left w:val="none" w:sz="0" w:space="0" w:color="auto"/>
            <w:bottom w:val="none" w:sz="0" w:space="0" w:color="auto"/>
            <w:right w:val="none" w:sz="0" w:space="0" w:color="auto"/>
          </w:divBdr>
        </w:div>
        <w:div w:id="1145315188">
          <w:marLeft w:val="1080"/>
          <w:marRight w:val="0"/>
          <w:marTop w:val="100"/>
          <w:marBottom w:val="0"/>
          <w:divBdr>
            <w:top w:val="none" w:sz="0" w:space="0" w:color="auto"/>
            <w:left w:val="none" w:sz="0" w:space="0" w:color="auto"/>
            <w:bottom w:val="none" w:sz="0" w:space="0" w:color="auto"/>
            <w:right w:val="none" w:sz="0" w:space="0" w:color="auto"/>
          </w:divBdr>
        </w:div>
        <w:div w:id="2061854544">
          <w:marLeft w:val="360"/>
          <w:marRight w:val="0"/>
          <w:marTop w:val="200"/>
          <w:marBottom w:val="0"/>
          <w:divBdr>
            <w:top w:val="none" w:sz="0" w:space="0" w:color="auto"/>
            <w:left w:val="none" w:sz="0" w:space="0" w:color="auto"/>
            <w:bottom w:val="none" w:sz="0" w:space="0" w:color="auto"/>
            <w:right w:val="none" w:sz="0" w:space="0" w:color="auto"/>
          </w:divBdr>
        </w:div>
        <w:div w:id="806362433">
          <w:marLeft w:val="360"/>
          <w:marRight w:val="0"/>
          <w:marTop w:val="200"/>
          <w:marBottom w:val="0"/>
          <w:divBdr>
            <w:top w:val="none" w:sz="0" w:space="0" w:color="auto"/>
            <w:left w:val="none" w:sz="0" w:space="0" w:color="auto"/>
            <w:bottom w:val="none" w:sz="0" w:space="0" w:color="auto"/>
            <w:right w:val="none" w:sz="0" w:space="0" w:color="auto"/>
          </w:divBdr>
        </w:div>
        <w:div w:id="1524129833">
          <w:marLeft w:val="360"/>
          <w:marRight w:val="0"/>
          <w:marTop w:val="200"/>
          <w:marBottom w:val="0"/>
          <w:divBdr>
            <w:top w:val="none" w:sz="0" w:space="0" w:color="auto"/>
            <w:left w:val="none" w:sz="0" w:space="0" w:color="auto"/>
            <w:bottom w:val="none" w:sz="0" w:space="0" w:color="auto"/>
            <w:right w:val="none" w:sz="0" w:space="0" w:color="auto"/>
          </w:divBdr>
        </w:div>
        <w:div w:id="152185421">
          <w:marLeft w:val="1080"/>
          <w:marRight w:val="0"/>
          <w:marTop w:val="100"/>
          <w:marBottom w:val="0"/>
          <w:divBdr>
            <w:top w:val="none" w:sz="0" w:space="0" w:color="auto"/>
            <w:left w:val="none" w:sz="0" w:space="0" w:color="auto"/>
            <w:bottom w:val="none" w:sz="0" w:space="0" w:color="auto"/>
            <w:right w:val="none" w:sz="0" w:space="0" w:color="auto"/>
          </w:divBdr>
        </w:div>
        <w:div w:id="1646934544">
          <w:marLeft w:val="1080"/>
          <w:marRight w:val="0"/>
          <w:marTop w:val="100"/>
          <w:marBottom w:val="0"/>
          <w:divBdr>
            <w:top w:val="none" w:sz="0" w:space="0" w:color="auto"/>
            <w:left w:val="none" w:sz="0" w:space="0" w:color="auto"/>
            <w:bottom w:val="none" w:sz="0" w:space="0" w:color="auto"/>
            <w:right w:val="none" w:sz="0" w:space="0" w:color="auto"/>
          </w:divBdr>
        </w:div>
        <w:div w:id="1142502036">
          <w:marLeft w:val="1080"/>
          <w:marRight w:val="0"/>
          <w:marTop w:val="100"/>
          <w:marBottom w:val="0"/>
          <w:divBdr>
            <w:top w:val="none" w:sz="0" w:space="0" w:color="auto"/>
            <w:left w:val="none" w:sz="0" w:space="0" w:color="auto"/>
            <w:bottom w:val="none" w:sz="0" w:space="0" w:color="auto"/>
            <w:right w:val="none" w:sz="0" w:space="0" w:color="auto"/>
          </w:divBdr>
        </w:div>
        <w:div w:id="1227111256">
          <w:marLeft w:val="360"/>
          <w:marRight w:val="0"/>
          <w:marTop w:val="200"/>
          <w:marBottom w:val="0"/>
          <w:divBdr>
            <w:top w:val="none" w:sz="0" w:space="0" w:color="auto"/>
            <w:left w:val="none" w:sz="0" w:space="0" w:color="auto"/>
            <w:bottom w:val="none" w:sz="0" w:space="0" w:color="auto"/>
            <w:right w:val="none" w:sz="0" w:space="0" w:color="auto"/>
          </w:divBdr>
        </w:div>
        <w:div w:id="1291397940">
          <w:marLeft w:val="1080"/>
          <w:marRight w:val="0"/>
          <w:marTop w:val="100"/>
          <w:marBottom w:val="0"/>
          <w:divBdr>
            <w:top w:val="none" w:sz="0" w:space="0" w:color="auto"/>
            <w:left w:val="none" w:sz="0" w:space="0" w:color="auto"/>
            <w:bottom w:val="none" w:sz="0" w:space="0" w:color="auto"/>
            <w:right w:val="none" w:sz="0" w:space="0" w:color="auto"/>
          </w:divBdr>
        </w:div>
      </w:divsChild>
    </w:div>
    <w:div w:id="176041874">
      <w:bodyDiv w:val="1"/>
      <w:marLeft w:val="0"/>
      <w:marRight w:val="0"/>
      <w:marTop w:val="0"/>
      <w:marBottom w:val="0"/>
      <w:divBdr>
        <w:top w:val="none" w:sz="0" w:space="0" w:color="auto"/>
        <w:left w:val="none" w:sz="0" w:space="0" w:color="auto"/>
        <w:bottom w:val="none" w:sz="0" w:space="0" w:color="auto"/>
        <w:right w:val="none" w:sz="0" w:space="0" w:color="auto"/>
      </w:divBdr>
    </w:div>
    <w:div w:id="272441647">
      <w:bodyDiv w:val="1"/>
      <w:marLeft w:val="0"/>
      <w:marRight w:val="0"/>
      <w:marTop w:val="0"/>
      <w:marBottom w:val="0"/>
      <w:divBdr>
        <w:top w:val="none" w:sz="0" w:space="0" w:color="auto"/>
        <w:left w:val="none" w:sz="0" w:space="0" w:color="auto"/>
        <w:bottom w:val="none" w:sz="0" w:space="0" w:color="auto"/>
        <w:right w:val="none" w:sz="0" w:space="0" w:color="auto"/>
      </w:divBdr>
    </w:div>
    <w:div w:id="480537993">
      <w:bodyDiv w:val="1"/>
      <w:marLeft w:val="0"/>
      <w:marRight w:val="0"/>
      <w:marTop w:val="0"/>
      <w:marBottom w:val="0"/>
      <w:divBdr>
        <w:top w:val="none" w:sz="0" w:space="0" w:color="auto"/>
        <w:left w:val="none" w:sz="0" w:space="0" w:color="auto"/>
        <w:bottom w:val="none" w:sz="0" w:space="0" w:color="auto"/>
        <w:right w:val="none" w:sz="0" w:space="0" w:color="auto"/>
      </w:divBdr>
    </w:div>
    <w:div w:id="513808560">
      <w:bodyDiv w:val="1"/>
      <w:marLeft w:val="0"/>
      <w:marRight w:val="0"/>
      <w:marTop w:val="0"/>
      <w:marBottom w:val="0"/>
      <w:divBdr>
        <w:top w:val="none" w:sz="0" w:space="0" w:color="auto"/>
        <w:left w:val="none" w:sz="0" w:space="0" w:color="auto"/>
        <w:bottom w:val="none" w:sz="0" w:space="0" w:color="auto"/>
        <w:right w:val="none" w:sz="0" w:space="0" w:color="auto"/>
      </w:divBdr>
    </w:div>
    <w:div w:id="542836572">
      <w:bodyDiv w:val="1"/>
      <w:marLeft w:val="0"/>
      <w:marRight w:val="0"/>
      <w:marTop w:val="0"/>
      <w:marBottom w:val="0"/>
      <w:divBdr>
        <w:top w:val="none" w:sz="0" w:space="0" w:color="auto"/>
        <w:left w:val="none" w:sz="0" w:space="0" w:color="auto"/>
        <w:bottom w:val="none" w:sz="0" w:space="0" w:color="auto"/>
        <w:right w:val="none" w:sz="0" w:space="0" w:color="auto"/>
      </w:divBdr>
      <w:divsChild>
        <w:div w:id="339770809">
          <w:marLeft w:val="360"/>
          <w:marRight w:val="0"/>
          <w:marTop w:val="200"/>
          <w:marBottom w:val="0"/>
          <w:divBdr>
            <w:top w:val="none" w:sz="0" w:space="0" w:color="auto"/>
            <w:left w:val="none" w:sz="0" w:space="0" w:color="auto"/>
            <w:bottom w:val="none" w:sz="0" w:space="0" w:color="auto"/>
            <w:right w:val="none" w:sz="0" w:space="0" w:color="auto"/>
          </w:divBdr>
        </w:div>
        <w:div w:id="1795177797">
          <w:marLeft w:val="360"/>
          <w:marRight w:val="0"/>
          <w:marTop w:val="200"/>
          <w:marBottom w:val="0"/>
          <w:divBdr>
            <w:top w:val="none" w:sz="0" w:space="0" w:color="auto"/>
            <w:left w:val="none" w:sz="0" w:space="0" w:color="auto"/>
            <w:bottom w:val="none" w:sz="0" w:space="0" w:color="auto"/>
            <w:right w:val="none" w:sz="0" w:space="0" w:color="auto"/>
          </w:divBdr>
        </w:div>
      </w:divsChild>
    </w:div>
    <w:div w:id="559943653">
      <w:bodyDiv w:val="1"/>
      <w:marLeft w:val="0"/>
      <w:marRight w:val="0"/>
      <w:marTop w:val="0"/>
      <w:marBottom w:val="0"/>
      <w:divBdr>
        <w:top w:val="none" w:sz="0" w:space="0" w:color="auto"/>
        <w:left w:val="none" w:sz="0" w:space="0" w:color="auto"/>
        <w:bottom w:val="none" w:sz="0" w:space="0" w:color="auto"/>
        <w:right w:val="none" w:sz="0" w:space="0" w:color="auto"/>
      </w:divBdr>
    </w:div>
    <w:div w:id="566064468">
      <w:bodyDiv w:val="1"/>
      <w:marLeft w:val="0"/>
      <w:marRight w:val="0"/>
      <w:marTop w:val="0"/>
      <w:marBottom w:val="0"/>
      <w:divBdr>
        <w:top w:val="none" w:sz="0" w:space="0" w:color="auto"/>
        <w:left w:val="none" w:sz="0" w:space="0" w:color="auto"/>
        <w:bottom w:val="none" w:sz="0" w:space="0" w:color="auto"/>
        <w:right w:val="none" w:sz="0" w:space="0" w:color="auto"/>
      </w:divBdr>
    </w:div>
    <w:div w:id="629241552">
      <w:bodyDiv w:val="1"/>
      <w:marLeft w:val="0"/>
      <w:marRight w:val="0"/>
      <w:marTop w:val="0"/>
      <w:marBottom w:val="0"/>
      <w:divBdr>
        <w:top w:val="none" w:sz="0" w:space="0" w:color="auto"/>
        <w:left w:val="none" w:sz="0" w:space="0" w:color="auto"/>
        <w:bottom w:val="none" w:sz="0" w:space="0" w:color="auto"/>
        <w:right w:val="none" w:sz="0" w:space="0" w:color="auto"/>
      </w:divBdr>
    </w:div>
    <w:div w:id="676738882">
      <w:bodyDiv w:val="1"/>
      <w:marLeft w:val="0"/>
      <w:marRight w:val="0"/>
      <w:marTop w:val="0"/>
      <w:marBottom w:val="0"/>
      <w:divBdr>
        <w:top w:val="none" w:sz="0" w:space="0" w:color="auto"/>
        <w:left w:val="none" w:sz="0" w:space="0" w:color="auto"/>
        <w:bottom w:val="none" w:sz="0" w:space="0" w:color="auto"/>
        <w:right w:val="none" w:sz="0" w:space="0" w:color="auto"/>
      </w:divBdr>
    </w:div>
    <w:div w:id="677851085">
      <w:bodyDiv w:val="1"/>
      <w:marLeft w:val="0"/>
      <w:marRight w:val="0"/>
      <w:marTop w:val="0"/>
      <w:marBottom w:val="0"/>
      <w:divBdr>
        <w:top w:val="none" w:sz="0" w:space="0" w:color="auto"/>
        <w:left w:val="none" w:sz="0" w:space="0" w:color="auto"/>
        <w:bottom w:val="none" w:sz="0" w:space="0" w:color="auto"/>
        <w:right w:val="none" w:sz="0" w:space="0" w:color="auto"/>
      </w:divBdr>
      <w:divsChild>
        <w:div w:id="1899971718">
          <w:marLeft w:val="360"/>
          <w:marRight w:val="0"/>
          <w:marTop w:val="200"/>
          <w:marBottom w:val="0"/>
          <w:divBdr>
            <w:top w:val="none" w:sz="0" w:space="0" w:color="auto"/>
            <w:left w:val="none" w:sz="0" w:space="0" w:color="auto"/>
            <w:bottom w:val="none" w:sz="0" w:space="0" w:color="auto"/>
            <w:right w:val="none" w:sz="0" w:space="0" w:color="auto"/>
          </w:divBdr>
        </w:div>
        <w:div w:id="499926719">
          <w:marLeft w:val="1080"/>
          <w:marRight w:val="0"/>
          <w:marTop w:val="100"/>
          <w:marBottom w:val="0"/>
          <w:divBdr>
            <w:top w:val="none" w:sz="0" w:space="0" w:color="auto"/>
            <w:left w:val="none" w:sz="0" w:space="0" w:color="auto"/>
            <w:bottom w:val="none" w:sz="0" w:space="0" w:color="auto"/>
            <w:right w:val="none" w:sz="0" w:space="0" w:color="auto"/>
          </w:divBdr>
        </w:div>
        <w:div w:id="862136644">
          <w:marLeft w:val="1080"/>
          <w:marRight w:val="0"/>
          <w:marTop w:val="100"/>
          <w:marBottom w:val="0"/>
          <w:divBdr>
            <w:top w:val="none" w:sz="0" w:space="0" w:color="auto"/>
            <w:left w:val="none" w:sz="0" w:space="0" w:color="auto"/>
            <w:bottom w:val="none" w:sz="0" w:space="0" w:color="auto"/>
            <w:right w:val="none" w:sz="0" w:space="0" w:color="auto"/>
          </w:divBdr>
        </w:div>
      </w:divsChild>
    </w:div>
    <w:div w:id="717439114">
      <w:bodyDiv w:val="1"/>
      <w:marLeft w:val="0"/>
      <w:marRight w:val="0"/>
      <w:marTop w:val="0"/>
      <w:marBottom w:val="0"/>
      <w:divBdr>
        <w:top w:val="none" w:sz="0" w:space="0" w:color="auto"/>
        <w:left w:val="none" w:sz="0" w:space="0" w:color="auto"/>
        <w:bottom w:val="none" w:sz="0" w:space="0" w:color="auto"/>
        <w:right w:val="none" w:sz="0" w:space="0" w:color="auto"/>
      </w:divBdr>
    </w:div>
    <w:div w:id="751320288">
      <w:bodyDiv w:val="1"/>
      <w:marLeft w:val="0"/>
      <w:marRight w:val="0"/>
      <w:marTop w:val="0"/>
      <w:marBottom w:val="0"/>
      <w:divBdr>
        <w:top w:val="none" w:sz="0" w:space="0" w:color="auto"/>
        <w:left w:val="none" w:sz="0" w:space="0" w:color="auto"/>
        <w:bottom w:val="none" w:sz="0" w:space="0" w:color="auto"/>
        <w:right w:val="none" w:sz="0" w:space="0" w:color="auto"/>
      </w:divBdr>
    </w:div>
    <w:div w:id="775561448">
      <w:bodyDiv w:val="1"/>
      <w:marLeft w:val="0"/>
      <w:marRight w:val="0"/>
      <w:marTop w:val="0"/>
      <w:marBottom w:val="0"/>
      <w:divBdr>
        <w:top w:val="none" w:sz="0" w:space="0" w:color="auto"/>
        <w:left w:val="none" w:sz="0" w:space="0" w:color="auto"/>
        <w:bottom w:val="none" w:sz="0" w:space="0" w:color="auto"/>
        <w:right w:val="none" w:sz="0" w:space="0" w:color="auto"/>
      </w:divBdr>
    </w:div>
    <w:div w:id="777993626">
      <w:bodyDiv w:val="1"/>
      <w:marLeft w:val="0"/>
      <w:marRight w:val="0"/>
      <w:marTop w:val="0"/>
      <w:marBottom w:val="0"/>
      <w:divBdr>
        <w:top w:val="none" w:sz="0" w:space="0" w:color="auto"/>
        <w:left w:val="none" w:sz="0" w:space="0" w:color="auto"/>
        <w:bottom w:val="none" w:sz="0" w:space="0" w:color="auto"/>
        <w:right w:val="none" w:sz="0" w:space="0" w:color="auto"/>
      </w:divBdr>
    </w:div>
    <w:div w:id="808590516">
      <w:bodyDiv w:val="1"/>
      <w:marLeft w:val="0"/>
      <w:marRight w:val="0"/>
      <w:marTop w:val="0"/>
      <w:marBottom w:val="0"/>
      <w:divBdr>
        <w:top w:val="none" w:sz="0" w:space="0" w:color="auto"/>
        <w:left w:val="none" w:sz="0" w:space="0" w:color="auto"/>
        <w:bottom w:val="none" w:sz="0" w:space="0" w:color="auto"/>
        <w:right w:val="none" w:sz="0" w:space="0" w:color="auto"/>
      </w:divBdr>
    </w:div>
    <w:div w:id="822937532">
      <w:bodyDiv w:val="1"/>
      <w:marLeft w:val="0"/>
      <w:marRight w:val="0"/>
      <w:marTop w:val="0"/>
      <w:marBottom w:val="0"/>
      <w:divBdr>
        <w:top w:val="none" w:sz="0" w:space="0" w:color="auto"/>
        <w:left w:val="none" w:sz="0" w:space="0" w:color="auto"/>
        <w:bottom w:val="none" w:sz="0" w:space="0" w:color="auto"/>
        <w:right w:val="none" w:sz="0" w:space="0" w:color="auto"/>
      </w:divBdr>
    </w:div>
    <w:div w:id="824200918">
      <w:bodyDiv w:val="1"/>
      <w:marLeft w:val="0"/>
      <w:marRight w:val="0"/>
      <w:marTop w:val="0"/>
      <w:marBottom w:val="0"/>
      <w:divBdr>
        <w:top w:val="none" w:sz="0" w:space="0" w:color="auto"/>
        <w:left w:val="none" w:sz="0" w:space="0" w:color="auto"/>
        <w:bottom w:val="none" w:sz="0" w:space="0" w:color="auto"/>
        <w:right w:val="none" w:sz="0" w:space="0" w:color="auto"/>
      </w:divBdr>
    </w:div>
    <w:div w:id="859901031">
      <w:bodyDiv w:val="1"/>
      <w:marLeft w:val="0"/>
      <w:marRight w:val="0"/>
      <w:marTop w:val="0"/>
      <w:marBottom w:val="0"/>
      <w:divBdr>
        <w:top w:val="none" w:sz="0" w:space="0" w:color="auto"/>
        <w:left w:val="none" w:sz="0" w:space="0" w:color="auto"/>
        <w:bottom w:val="none" w:sz="0" w:space="0" w:color="auto"/>
        <w:right w:val="none" w:sz="0" w:space="0" w:color="auto"/>
      </w:divBdr>
    </w:div>
    <w:div w:id="888610322">
      <w:bodyDiv w:val="1"/>
      <w:marLeft w:val="0"/>
      <w:marRight w:val="0"/>
      <w:marTop w:val="0"/>
      <w:marBottom w:val="0"/>
      <w:divBdr>
        <w:top w:val="none" w:sz="0" w:space="0" w:color="auto"/>
        <w:left w:val="none" w:sz="0" w:space="0" w:color="auto"/>
        <w:bottom w:val="none" w:sz="0" w:space="0" w:color="auto"/>
        <w:right w:val="none" w:sz="0" w:space="0" w:color="auto"/>
      </w:divBdr>
    </w:div>
    <w:div w:id="1022051522">
      <w:bodyDiv w:val="1"/>
      <w:marLeft w:val="0"/>
      <w:marRight w:val="0"/>
      <w:marTop w:val="0"/>
      <w:marBottom w:val="0"/>
      <w:divBdr>
        <w:top w:val="none" w:sz="0" w:space="0" w:color="auto"/>
        <w:left w:val="none" w:sz="0" w:space="0" w:color="auto"/>
        <w:bottom w:val="none" w:sz="0" w:space="0" w:color="auto"/>
        <w:right w:val="none" w:sz="0" w:space="0" w:color="auto"/>
      </w:divBdr>
    </w:div>
    <w:div w:id="1023484123">
      <w:bodyDiv w:val="1"/>
      <w:marLeft w:val="0"/>
      <w:marRight w:val="0"/>
      <w:marTop w:val="0"/>
      <w:marBottom w:val="0"/>
      <w:divBdr>
        <w:top w:val="none" w:sz="0" w:space="0" w:color="auto"/>
        <w:left w:val="none" w:sz="0" w:space="0" w:color="auto"/>
        <w:bottom w:val="none" w:sz="0" w:space="0" w:color="auto"/>
        <w:right w:val="none" w:sz="0" w:space="0" w:color="auto"/>
      </w:divBdr>
    </w:div>
    <w:div w:id="1221550003">
      <w:bodyDiv w:val="1"/>
      <w:marLeft w:val="0"/>
      <w:marRight w:val="0"/>
      <w:marTop w:val="0"/>
      <w:marBottom w:val="0"/>
      <w:divBdr>
        <w:top w:val="none" w:sz="0" w:space="0" w:color="auto"/>
        <w:left w:val="none" w:sz="0" w:space="0" w:color="auto"/>
        <w:bottom w:val="none" w:sz="0" w:space="0" w:color="auto"/>
        <w:right w:val="none" w:sz="0" w:space="0" w:color="auto"/>
      </w:divBdr>
      <w:divsChild>
        <w:div w:id="274337361">
          <w:marLeft w:val="1800"/>
          <w:marRight w:val="0"/>
          <w:marTop w:val="67"/>
          <w:marBottom w:val="0"/>
          <w:divBdr>
            <w:top w:val="none" w:sz="0" w:space="0" w:color="auto"/>
            <w:left w:val="none" w:sz="0" w:space="0" w:color="auto"/>
            <w:bottom w:val="none" w:sz="0" w:space="0" w:color="auto"/>
            <w:right w:val="none" w:sz="0" w:space="0" w:color="auto"/>
          </w:divBdr>
        </w:div>
        <w:div w:id="1963340531">
          <w:marLeft w:val="1800"/>
          <w:marRight w:val="0"/>
          <w:marTop w:val="67"/>
          <w:marBottom w:val="0"/>
          <w:divBdr>
            <w:top w:val="none" w:sz="0" w:space="0" w:color="auto"/>
            <w:left w:val="none" w:sz="0" w:space="0" w:color="auto"/>
            <w:bottom w:val="none" w:sz="0" w:space="0" w:color="auto"/>
            <w:right w:val="none" w:sz="0" w:space="0" w:color="auto"/>
          </w:divBdr>
        </w:div>
        <w:div w:id="1918049928">
          <w:marLeft w:val="1800"/>
          <w:marRight w:val="0"/>
          <w:marTop w:val="67"/>
          <w:marBottom w:val="0"/>
          <w:divBdr>
            <w:top w:val="none" w:sz="0" w:space="0" w:color="auto"/>
            <w:left w:val="none" w:sz="0" w:space="0" w:color="auto"/>
            <w:bottom w:val="none" w:sz="0" w:space="0" w:color="auto"/>
            <w:right w:val="none" w:sz="0" w:space="0" w:color="auto"/>
          </w:divBdr>
        </w:div>
      </w:divsChild>
    </w:div>
    <w:div w:id="1250165114">
      <w:bodyDiv w:val="1"/>
      <w:marLeft w:val="0"/>
      <w:marRight w:val="0"/>
      <w:marTop w:val="0"/>
      <w:marBottom w:val="0"/>
      <w:divBdr>
        <w:top w:val="none" w:sz="0" w:space="0" w:color="auto"/>
        <w:left w:val="none" w:sz="0" w:space="0" w:color="auto"/>
        <w:bottom w:val="none" w:sz="0" w:space="0" w:color="auto"/>
        <w:right w:val="none" w:sz="0" w:space="0" w:color="auto"/>
      </w:divBdr>
    </w:div>
    <w:div w:id="1357273316">
      <w:bodyDiv w:val="1"/>
      <w:marLeft w:val="0"/>
      <w:marRight w:val="0"/>
      <w:marTop w:val="0"/>
      <w:marBottom w:val="0"/>
      <w:divBdr>
        <w:top w:val="none" w:sz="0" w:space="0" w:color="auto"/>
        <w:left w:val="none" w:sz="0" w:space="0" w:color="auto"/>
        <w:bottom w:val="none" w:sz="0" w:space="0" w:color="auto"/>
        <w:right w:val="none" w:sz="0" w:space="0" w:color="auto"/>
      </w:divBdr>
    </w:div>
    <w:div w:id="1367414414">
      <w:bodyDiv w:val="1"/>
      <w:marLeft w:val="0"/>
      <w:marRight w:val="0"/>
      <w:marTop w:val="0"/>
      <w:marBottom w:val="0"/>
      <w:divBdr>
        <w:top w:val="none" w:sz="0" w:space="0" w:color="auto"/>
        <w:left w:val="none" w:sz="0" w:space="0" w:color="auto"/>
        <w:bottom w:val="none" w:sz="0" w:space="0" w:color="auto"/>
        <w:right w:val="none" w:sz="0" w:space="0" w:color="auto"/>
      </w:divBdr>
    </w:div>
    <w:div w:id="1419327497">
      <w:bodyDiv w:val="1"/>
      <w:marLeft w:val="0"/>
      <w:marRight w:val="0"/>
      <w:marTop w:val="0"/>
      <w:marBottom w:val="0"/>
      <w:divBdr>
        <w:top w:val="none" w:sz="0" w:space="0" w:color="auto"/>
        <w:left w:val="none" w:sz="0" w:space="0" w:color="auto"/>
        <w:bottom w:val="none" w:sz="0" w:space="0" w:color="auto"/>
        <w:right w:val="none" w:sz="0" w:space="0" w:color="auto"/>
      </w:divBdr>
    </w:div>
    <w:div w:id="1507161970">
      <w:bodyDiv w:val="1"/>
      <w:marLeft w:val="0"/>
      <w:marRight w:val="0"/>
      <w:marTop w:val="0"/>
      <w:marBottom w:val="0"/>
      <w:divBdr>
        <w:top w:val="none" w:sz="0" w:space="0" w:color="auto"/>
        <w:left w:val="none" w:sz="0" w:space="0" w:color="auto"/>
        <w:bottom w:val="none" w:sz="0" w:space="0" w:color="auto"/>
        <w:right w:val="none" w:sz="0" w:space="0" w:color="auto"/>
      </w:divBdr>
    </w:div>
    <w:div w:id="1555697796">
      <w:bodyDiv w:val="1"/>
      <w:marLeft w:val="0"/>
      <w:marRight w:val="0"/>
      <w:marTop w:val="0"/>
      <w:marBottom w:val="0"/>
      <w:divBdr>
        <w:top w:val="none" w:sz="0" w:space="0" w:color="auto"/>
        <w:left w:val="none" w:sz="0" w:space="0" w:color="auto"/>
        <w:bottom w:val="none" w:sz="0" w:space="0" w:color="auto"/>
        <w:right w:val="none" w:sz="0" w:space="0" w:color="auto"/>
      </w:divBdr>
    </w:div>
    <w:div w:id="1568346118">
      <w:bodyDiv w:val="1"/>
      <w:marLeft w:val="0"/>
      <w:marRight w:val="0"/>
      <w:marTop w:val="0"/>
      <w:marBottom w:val="0"/>
      <w:divBdr>
        <w:top w:val="none" w:sz="0" w:space="0" w:color="auto"/>
        <w:left w:val="none" w:sz="0" w:space="0" w:color="auto"/>
        <w:bottom w:val="none" w:sz="0" w:space="0" w:color="auto"/>
        <w:right w:val="none" w:sz="0" w:space="0" w:color="auto"/>
      </w:divBdr>
    </w:div>
    <w:div w:id="1589390387">
      <w:bodyDiv w:val="1"/>
      <w:marLeft w:val="0"/>
      <w:marRight w:val="0"/>
      <w:marTop w:val="0"/>
      <w:marBottom w:val="0"/>
      <w:divBdr>
        <w:top w:val="none" w:sz="0" w:space="0" w:color="auto"/>
        <w:left w:val="none" w:sz="0" w:space="0" w:color="auto"/>
        <w:bottom w:val="none" w:sz="0" w:space="0" w:color="auto"/>
        <w:right w:val="none" w:sz="0" w:space="0" w:color="auto"/>
      </w:divBdr>
    </w:div>
    <w:div w:id="1589582914">
      <w:bodyDiv w:val="1"/>
      <w:marLeft w:val="0"/>
      <w:marRight w:val="0"/>
      <w:marTop w:val="0"/>
      <w:marBottom w:val="0"/>
      <w:divBdr>
        <w:top w:val="none" w:sz="0" w:space="0" w:color="auto"/>
        <w:left w:val="none" w:sz="0" w:space="0" w:color="auto"/>
        <w:bottom w:val="none" w:sz="0" w:space="0" w:color="auto"/>
        <w:right w:val="none" w:sz="0" w:space="0" w:color="auto"/>
      </w:divBdr>
      <w:divsChild>
        <w:div w:id="291642837">
          <w:marLeft w:val="1800"/>
          <w:marRight w:val="0"/>
          <w:marTop w:val="67"/>
          <w:marBottom w:val="0"/>
          <w:divBdr>
            <w:top w:val="none" w:sz="0" w:space="0" w:color="auto"/>
            <w:left w:val="none" w:sz="0" w:space="0" w:color="auto"/>
            <w:bottom w:val="none" w:sz="0" w:space="0" w:color="auto"/>
            <w:right w:val="none" w:sz="0" w:space="0" w:color="auto"/>
          </w:divBdr>
        </w:div>
        <w:div w:id="1013915012">
          <w:marLeft w:val="1800"/>
          <w:marRight w:val="0"/>
          <w:marTop w:val="67"/>
          <w:marBottom w:val="0"/>
          <w:divBdr>
            <w:top w:val="none" w:sz="0" w:space="0" w:color="auto"/>
            <w:left w:val="none" w:sz="0" w:space="0" w:color="auto"/>
            <w:bottom w:val="none" w:sz="0" w:space="0" w:color="auto"/>
            <w:right w:val="none" w:sz="0" w:space="0" w:color="auto"/>
          </w:divBdr>
        </w:div>
        <w:div w:id="198858997">
          <w:marLeft w:val="1800"/>
          <w:marRight w:val="0"/>
          <w:marTop w:val="67"/>
          <w:marBottom w:val="0"/>
          <w:divBdr>
            <w:top w:val="none" w:sz="0" w:space="0" w:color="auto"/>
            <w:left w:val="none" w:sz="0" w:space="0" w:color="auto"/>
            <w:bottom w:val="none" w:sz="0" w:space="0" w:color="auto"/>
            <w:right w:val="none" w:sz="0" w:space="0" w:color="auto"/>
          </w:divBdr>
        </w:div>
      </w:divsChild>
    </w:div>
    <w:div w:id="1640765322">
      <w:bodyDiv w:val="1"/>
      <w:marLeft w:val="0"/>
      <w:marRight w:val="0"/>
      <w:marTop w:val="0"/>
      <w:marBottom w:val="0"/>
      <w:divBdr>
        <w:top w:val="none" w:sz="0" w:space="0" w:color="auto"/>
        <w:left w:val="none" w:sz="0" w:space="0" w:color="auto"/>
        <w:bottom w:val="none" w:sz="0" w:space="0" w:color="auto"/>
        <w:right w:val="none" w:sz="0" w:space="0" w:color="auto"/>
      </w:divBdr>
      <w:divsChild>
        <w:div w:id="1533684041">
          <w:marLeft w:val="1166"/>
          <w:marRight w:val="0"/>
          <w:marTop w:val="96"/>
          <w:marBottom w:val="0"/>
          <w:divBdr>
            <w:top w:val="none" w:sz="0" w:space="0" w:color="auto"/>
            <w:left w:val="none" w:sz="0" w:space="0" w:color="auto"/>
            <w:bottom w:val="none" w:sz="0" w:space="0" w:color="auto"/>
            <w:right w:val="none" w:sz="0" w:space="0" w:color="auto"/>
          </w:divBdr>
        </w:div>
      </w:divsChild>
    </w:div>
    <w:div w:id="1684437408">
      <w:bodyDiv w:val="1"/>
      <w:marLeft w:val="0"/>
      <w:marRight w:val="0"/>
      <w:marTop w:val="0"/>
      <w:marBottom w:val="0"/>
      <w:divBdr>
        <w:top w:val="none" w:sz="0" w:space="0" w:color="auto"/>
        <w:left w:val="none" w:sz="0" w:space="0" w:color="auto"/>
        <w:bottom w:val="none" w:sz="0" w:space="0" w:color="auto"/>
        <w:right w:val="none" w:sz="0" w:space="0" w:color="auto"/>
      </w:divBdr>
    </w:div>
    <w:div w:id="1694460136">
      <w:bodyDiv w:val="1"/>
      <w:marLeft w:val="0"/>
      <w:marRight w:val="0"/>
      <w:marTop w:val="0"/>
      <w:marBottom w:val="0"/>
      <w:divBdr>
        <w:top w:val="none" w:sz="0" w:space="0" w:color="auto"/>
        <w:left w:val="none" w:sz="0" w:space="0" w:color="auto"/>
        <w:bottom w:val="none" w:sz="0" w:space="0" w:color="auto"/>
        <w:right w:val="none" w:sz="0" w:space="0" w:color="auto"/>
      </w:divBdr>
      <w:divsChild>
        <w:div w:id="1572882180">
          <w:marLeft w:val="547"/>
          <w:marRight w:val="0"/>
          <w:marTop w:val="144"/>
          <w:marBottom w:val="0"/>
          <w:divBdr>
            <w:top w:val="none" w:sz="0" w:space="0" w:color="auto"/>
            <w:left w:val="none" w:sz="0" w:space="0" w:color="auto"/>
            <w:bottom w:val="none" w:sz="0" w:space="0" w:color="auto"/>
            <w:right w:val="none" w:sz="0" w:space="0" w:color="auto"/>
          </w:divBdr>
        </w:div>
        <w:div w:id="785588151">
          <w:marLeft w:val="547"/>
          <w:marRight w:val="0"/>
          <w:marTop w:val="144"/>
          <w:marBottom w:val="0"/>
          <w:divBdr>
            <w:top w:val="none" w:sz="0" w:space="0" w:color="auto"/>
            <w:left w:val="none" w:sz="0" w:space="0" w:color="auto"/>
            <w:bottom w:val="none" w:sz="0" w:space="0" w:color="auto"/>
            <w:right w:val="none" w:sz="0" w:space="0" w:color="auto"/>
          </w:divBdr>
        </w:div>
        <w:div w:id="933444052">
          <w:marLeft w:val="1166"/>
          <w:marRight w:val="0"/>
          <w:marTop w:val="125"/>
          <w:marBottom w:val="0"/>
          <w:divBdr>
            <w:top w:val="none" w:sz="0" w:space="0" w:color="auto"/>
            <w:left w:val="none" w:sz="0" w:space="0" w:color="auto"/>
            <w:bottom w:val="none" w:sz="0" w:space="0" w:color="auto"/>
            <w:right w:val="none" w:sz="0" w:space="0" w:color="auto"/>
          </w:divBdr>
        </w:div>
        <w:div w:id="1931549126">
          <w:marLeft w:val="547"/>
          <w:marRight w:val="0"/>
          <w:marTop w:val="144"/>
          <w:marBottom w:val="0"/>
          <w:divBdr>
            <w:top w:val="none" w:sz="0" w:space="0" w:color="auto"/>
            <w:left w:val="none" w:sz="0" w:space="0" w:color="auto"/>
            <w:bottom w:val="none" w:sz="0" w:space="0" w:color="auto"/>
            <w:right w:val="none" w:sz="0" w:space="0" w:color="auto"/>
          </w:divBdr>
        </w:div>
        <w:div w:id="1832286226">
          <w:marLeft w:val="1166"/>
          <w:marRight w:val="0"/>
          <w:marTop w:val="125"/>
          <w:marBottom w:val="0"/>
          <w:divBdr>
            <w:top w:val="none" w:sz="0" w:space="0" w:color="auto"/>
            <w:left w:val="none" w:sz="0" w:space="0" w:color="auto"/>
            <w:bottom w:val="none" w:sz="0" w:space="0" w:color="auto"/>
            <w:right w:val="none" w:sz="0" w:space="0" w:color="auto"/>
          </w:divBdr>
        </w:div>
        <w:div w:id="1355301902">
          <w:marLeft w:val="1166"/>
          <w:marRight w:val="0"/>
          <w:marTop w:val="125"/>
          <w:marBottom w:val="0"/>
          <w:divBdr>
            <w:top w:val="none" w:sz="0" w:space="0" w:color="auto"/>
            <w:left w:val="none" w:sz="0" w:space="0" w:color="auto"/>
            <w:bottom w:val="none" w:sz="0" w:space="0" w:color="auto"/>
            <w:right w:val="none" w:sz="0" w:space="0" w:color="auto"/>
          </w:divBdr>
        </w:div>
        <w:div w:id="1301106157">
          <w:marLeft w:val="1800"/>
          <w:marRight w:val="0"/>
          <w:marTop w:val="106"/>
          <w:marBottom w:val="0"/>
          <w:divBdr>
            <w:top w:val="none" w:sz="0" w:space="0" w:color="auto"/>
            <w:left w:val="none" w:sz="0" w:space="0" w:color="auto"/>
            <w:bottom w:val="none" w:sz="0" w:space="0" w:color="auto"/>
            <w:right w:val="none" w:sz="0" w:space="0" w:color="auto"/>
          </w:divBdr>
        </w:div>
        <w:div w:id="478034678">
          <w:marLeft w:val="1800"/>
          <w:marRight w:val="0"/>
          <w:marTop w:val="106"/>
          <w:marBottom w:val="0"/>
          <w:divBdr>
            <w:top w:val="none" w:sz="0" w:space="0" w:color="auto"/>
            <w:left w:val="none" w:sz="0" w:space="0" w:color="auto"/>
            <w:bottom w:val="none" w:sz="0" w:space="0" w:color="auto"/>
            <w:right w:val="none" w:sz="0" w:space="0" w:color="auto"/>
          </w:divBdr>
        </w:div>
        <w:div w:id="686247417">
          <w:marLeft w:val="1800"/>
          <w:marRight w:val="0"/>
          <w:marTop w:val="106"/>
          <w:marBottom w:val="0"/>
          <w:divBdr>
            <w:top w:val="none" w:sz="0" w:space="0" w:color="auto"/>
            <w:left w:val="none" w:sz="0" w:space="0" w:color="auto"/>
            <w:bottom w:val="none" w:sz="0" w:space="0" w:color="auto"/>
            <w:right w:val="none" w:sz="0" w:space="0" w:color="auto"/>
          </w:divBdr>
        </w:div>
      </w:divsChild>
    </w:div>
    <w:div w:id="1725442665">
      <w:bodyDiv w:val="1"/>
      <w:marLeft w:val="0"/>
      <w:marRight w:val="0"/>
      <w:marTop w:val="0"/>
      <w:marBottom w:val="0"/>
      <w:divBdr>
        <w:top w:val="none" w:sz="0" w:space="0" w:color="auto"/>
        <w:left w:val="none" w:sz="0" w:space="0" w:color="auto"/>
        <w:bottom w:val="none" w:sz="0" w:space="0" w:color="auto"/>
        <w:right w:val="none" w:sz="0" w:space="0" w:color="auto"/>
      </w:divBdr>
      <w:divsChild>
        <w:div w:id="1229343008">
          <w:marLeft w:val="446"/>
          <w:marRight w:val="0"/>
          <w:marTop w:val="0"/>
          <w:marBottom w:val="0"/>
          <w:divBdr>
            <w:top w:val="none" w:sz="0" w:space="0" w:color="auto"/>
            <w:left w:val="none" w:sz="0" w:space="0" w:color="auto"/>
            <w:bottom w:val="none" w:sz="0" w:space="0" w:color="auto"/>
            <w:right w:val="none" w:sz="0" w:space="0" w:color="auto"/>
          </w:divBdr>
        </w:div>
      </w:divsChild>
    </w:div>
    <w:div w:id="1753427228">
      <w:bodyDiv w:val="1"/>
      <w:marLeft w:val="0"/>
      <w:marRight w:val="0"/>
      <w:marTop w:val="0"/>
      <w:marBottom w:val="0"/>
      <w:divBdr>
        <w:top w:val="none" w:sz="0" w:space="0" w:color="auto"/>
        <w:left w:val="none" w:sz="0" w:space="0" w:color="auto"/>
        <w:bottom w:val="none" w:sz="0" w:space="0" w:color="auto"/>
        <w:right w:val="none" w:sz="0" w:space="0" w:color="auto"/>
      </w:divBdr>
    </w:div>
    <w:div w:id="1849754390">
      <w:bodyDiv w:val="1"/>
      <w:marLeft w:val="0"/>
      <w:marRight w:val="0"/>
      <w:marTop w:val="0"/>
      <w:marBottom w:val="0"/>
      <w:divBdr>
        <w:top w:val="none" w:sz="0" w:space="0" w:color="auto"/>
        <w:left w:val="none" w:sz="0" w:space="0" w:color="auto"/>
        <w:bottom w:val="none" w:sz="0" w:space="0" w:color="auto"/>
        <w:right w:val="none" w:sz="0" w:space="0" w:color="auto"/>
      </w:divBdr>
    </w:div>
    <w:div w:id="1943537599">
      <w:bodyDiv w:val="1"/>
      <w:marLeft w:val="0"/>
      <w:marRight w:val="0"/>
      <w:marTop w:val="0"/>
      <w:marBottom w:val="0"/>
      <w:divBdr>
        <w:top w:val="none" w:sz="0" w:space="0" w:color="auto"/>
        <w:left w:val="none" w:sz="0" w:space="0" w:color="auto"/>
        <w:bottom w:val="none" w:sz="0" w:space="0" w:color="auto"/>
        <w:right w:val="none" w:sz="0" w:space="0" w:color="auto"/>
      </w:divBdr>
      <w:divsChild>
        <w:div w:id="413086833">
          <w:marLeft w:val="1166"/>
          <w:marRight w:val="0"/>
          <w:marTop w:val="96"/>
          <w:marBottom w:val="0"/>
          <w:divBdr>
            <w:top w:val="none" w:sz="0" w:space="0" w:color="auto"/>
            <w:left w:val="none" w:sz="0" w:space="0" w:color="auto"/>
            <w:bottom w:val="none" w:sz="0" w:space="0" w:color="auto"/>
            <w:right w:val="none" w:sz="0" w:space="0" w:color="auto"/>
          </w:divBdr>
        </w:div>
      </w:divsChild>
    </w:div>
    <w:div w:id="1994330157">
      <w:bodyDiv w:val="1"/>
      <w:marLeft w:val="0"/>
      <w:marRight w:val="0"/>
      <w:marTop w:val="0"/>
      <w:marBottom w:val="0"/>
      <w:divBdr>
        <w:top w:val="none" w:sz="0" w:space="0" w:color="auto"/>
        <w:left w:val="none" w:sz="0" w:space="0" w:color="auto"/>
        <w:bottom w:val="none" w:sz="0" w:space="0" w:color="auto"/>
        <w:right w:val="none" w:sz="0" w:space="0" w:color="auto"/>
      </w:divBdr>
    </w:div>
    <w:div w:id="2049186685">
      <w:bodyDiv w:val="1"/>
      <w:marLeft w:val="0"/>
      <w:marRight w:val="0"/>
      <w:marTop w:val="0"/>
      <w:marBottom w:val="0"/>
      <w:divBdr>
        <w:top w:val="none" w:sz="0" w:space="0" w:color="auto"/>
        <w:left w:val="none" w:sz="0" w:space="0" w:color="auto"/>
        <w:bottom w:val="none" w:sz="0" w:space="0" w:color="auto"/>
        <w:right w:val="none" w:sz="0" w:space="0" w:color="auto"/>
      </w:divBdr>
    </w:div>
    <w:div w:id="2099522545">
      <w:bodyDiv w:val="1"/>
      <w:marLeft w:val="0"/>
      <w:marRight w:val="0"/>
      <w:marTop w:val="0"/>
      <w:marBottom w:val="0"/>
      <w:divBdr>
        <w:top w:val="none" w:sz="0" w:space="0" w:color="auto"/>
        <w:left w:val="none" w:sz="0" w:space="0" w:color="auto"/>
        <w:bottom w:val="none" w:sz="0" w:space="0" w:color="auto"/>
        <w:right w:val="none" w:sz="0" w:space="0" w:color="auto"/>
      </w:divBdr>
    </w:div>
    <w:div w:id="2127503706">
      <w:bodyDiv w:val="1"/>
      <w:marLeft w:val="0"/>
      <w:marRight w:val="0"/>
      <w:marTop w:val="0"/>
      <w:marBottom w:val="0"/>
      <w:divBdr>
        <w:top w:val="none" w:sz="0" w:space="0" w:color="auto"/>
        <w:left w:val="none" w:sz="0" w:space="0" w:color="auto"/>
        <w:bottom w:val="none" w:sz="0" w:space="0" w:color="auto"/>
        <w:right w:val="none" w:sz="0" w:space="0" w:color="auto"/>
      </w:divBdr>
      <w:divsChild>
        <w:div w:id="2094281402">
          <w:marLeft w:val="547"/>
          <w:marRight w:val="0"/>
          <w:marTop w:val="106"/>
          <w:marBottom w:val="0"/>
          <w:divBdr>
            <w:top w:val="none" w:sz="0" w:space="0" w:color="auto"/>
            <w:left w:val="none" w:sz="0" w:space="0" w:color="auto"/>
            <w:bottom w:val="none" w:sz="0" w:space="0" w:color="auto"/>
            <w:right w:val="none" w:sz="0" w:space="0" w:color="auto"/>
          </w:divBdr>
        </w:div>
        <w:div w:id="1197429344">
          <w:marLeft w:val="1166"/>
          <w:marRight w:val="0"/>
          <w:marTop w:val="91"/>
          <w:marBottom w:val="0"/>
          <w:divBdr>
            <w:top w:val="none" w:sz="0" w:space="0" w:color="auto"/>
            <w:left w:val="none" w:sz="0" w:space="0" w:color="auto"/>
            <w:bottom w:val="none" w:sz="0" w:space="0" w:color="auto"/>
            <w:right w:val="none" w:sz="0" w:space="0" w:color="auto"/>
          </w:divBdr>
        </w:div>
        <w:div w:id="503476102">
          <w:marLeft w:val="1166"/>
          <w:marRight w:val="0"/>
          <w:marTop w:val="91"/>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7E1EE3-29BE-43AB-AF97-6790EED9E0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2</Pages>
  <Words>401</Words>
  <Characters>2289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Tony Lin (林坤昌)</dc:creator>
  <cp:keywords/>
  <dc:description/>
  <cp:lastModifiedBy>Hsuanli Lin (林烜立)</cp:lastModifiedBy>
  <cp:revision>43</cp:revision>
  <dcterms:created xsi:type="dcterms:W3CDTF">2018-11-02T02:57:00Z</dcterms:created>
  <dcterms:modified xsi:type="dcterms:W3CDTF">2019-04-01T09:14:00Z</dcterms:modified>
</cp:coreProperties>
</file>